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F2" w:rsidRPr="00655B39" w:rsidRDefault="00C96AF2" w:rsidP="00C96AF2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C96AF2" w:rsidRPr="00655B39" w:rsidRDefault="00C96AF2" w:rsidP="00C96AF2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96AF2" w:rsidRDefault="00C96AF2" w:rsidP="00C96AF2">
      <w:pPr>
        <w:jc w:val="center"/>
        <w:rPr>
          <w:rFonts w:ascii="Times New Roman" w:hAnsi="Times New Roman"/>
          <w:sz w:val="24"/>
        </w:rPr>
      </w:pPr>
    </w:p>
    <w:p w:rsidR="00C96AF2" w:rsidRPr="003726DD" w:rsidRDefault="00C96AF2" w:rsidP="00C96AF2">
      <w:pPr>
        <w:jc w:val="center"/>
        <w:rPr>
          <w:rFonts w:ascii="Times New Roman" w:hAnsi="Times New Roman"/>
          <w:sz w:val="24"/>
        </w:rPr>
      </w:pPr>
    </w:p>
    <w:p w:rsidR="00C96AF2" w:rsidRPr="009160A6" w:rsidRDefault="00C96AF2" w:rsidP="00C96AF2">
      <w:pPr>
        <w:jc w:val="both"/>
        <w:rPr>
          <w:rFonts w:ascii="Times New Roman" w:hAnsi="Times New Roman"/>
          <w:b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9160A6">
        <w:rPr>
          <w:rFonts w:ascii="Times New Roman" w:hAnsi="Times New Roman"/>
          <w:b/>
          <w:sz w:val="24"/>
          <w:u w:val="single"/>
        </w:rPr>
        <w:t xml:space="preserve">TRGOVAČKI SUD U ZAGREBU </w:t>
      </w:r>
    </w:p>
    <w:p w:rsidR="00C96AF2" w:rsidRPr="009160A6" w:rsidRDefault="00C96AF2" w:rsidP="00C96AF2">
      <w:pPr>
        <w:jc w:val="both"/>
        <w:rPr>
          <w:rFonts w:ascii="Times New Roman" w:hAnsi="Times New Roman"/>
          <w:b/>
          <w:sz w:val="24"/>
          <w:u w:val="single"/>
        </w:rPr>
      </w:pPr>
      <w:r w:rsidRPr="009160A6">
        <w:rPr>
          <w:rFonts w:ascii="Times New Roman" w:hAnsi="Times New Roman"/>
          <w:b/>
          <w:sz w:val="24"/>
        </w:rPr>
        <w:tab/>
      </w:r>
      <w:r w:rsidRPr="009160A6">
        <w:rPr>
          <w:rFonts w:ascii="Times New Roman" w:hAnsi="Times New Roman"/>
          <w:b/>
          <w:sz w:val="24"/>
        </w:rPr>
        <w:tab/>
      </w:r>
      <w:r w:rsidRPr="009160A6">
        <w:rPr>
          <w:rFonts w:ascii="Times New Roman" w:hAnsi="Times New Roman"/>
          <w:b/>
          <w:sz w:val="24"/>
        </w:rPr>
        <w:tab/>
        <w:t xml:space="preserve">    </w:t>
      </w:r>
      <w:r w:rsidRPr="009160A6">
        <w:rPr>
          <w:rFonts w:ascii="Times New Roman" w:hAnsi="Times New Roman"/>
          <w:b/>
          <w:sz w:val="24"/>
          <w:u w:val="single"/>
        </w:rPr>
        <w:t xml:space="preserve">Zagreb, Petrinjska 8 </w:t>
      </w:r>
    </w:p>
    <w:p w:rsidR="00C96AF2" w:rsidRPr="009160A6" w:rsidRDefault="00C96AF2" w:rsidP="00C96AF2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Pr="009160A6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7 St- 979/12 </w:t>
      </w:r>
    </w:p>
    <w:p w:rsidR="00C96AF2" w:rsidRDefault="00C96AF2" w:rsidP="00C96AF2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C96AF2" w:rsidRPr="009160A6" w:rsidRDefault="00C96AF2" w:rsidP="00C96AF2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9160A6">
        <w:rPr>
          <w:rFonts w:ascii="Times New Roman" w:hAnsi="Times New Roman"/>
          <w:b/>
          <w:sz w:val="24"/>
          <w:szCs w:val="24"/>
          <w:u w:val="single"/>
          <w:lang w:val="pl-PL"/>
        </w:rPr>
        <w:t>TŽV GREDELJ d.o.o. u stečaju, OIB: 65952859647, Zagreb, Vukmerečka cesta 89</w:t>
      </w:r>
    </w:p>
    <w:p w:rsidR="00C96AF2" w:rsidRDefault="00C96AF2" w:rsidP="00C96AF2">
      <w:pPr>
        <w:rPr>
          <w:rFonts w:ascii="Times New Roman" w:hAnsi="Times New Roman"/>
          <w:sz w:val="24"/>
          <w:szCs w:val="24"/>
          <w:lang w:val="pl-PL"/>
        </w:rPr>
      </w:pPr>
    </w:p>
    <w:p w:rsidR="00C96AF2" w:rsidRDefault="00C96AF2" w:rsidP="00C96AF2">
      <w:pPr>
        <w:rPr>
          <w:rFonts w:ascii="Times New Roman" w:hAnsi="Times New Roman"/>
          <w:sz w:val="24"/>
          <w:szCs w:val="24"/>
          <w:lang w:val="pl-PL"/>
        </w:rPr>
      </w:pPr>
    </w:p>
    <w:p w:rsidR="00C96AF2" w:rsidRDefault="00C96AF2" w:rsidP="00C96AF2">
      <w:pPr>
        <w:rPr>
          <w:rFonts w:ascii="Times New Roman" w:hAnsi="Times New Roman"/>
          <w:sz w:val="24"/>
          <w:szCs w:val="24"/>
          <w:lang w:val="pl-PL"/>
        </w:rPr>
      </w:pPr>
    </w:p>
    <w:p w:rsidR="00C96AF2" w:rsidRDefault="00C96AF2" w:rsidP="002F796C">
      <w:pPr>
        <w:numPr>
          <w:ilvl w:val="0"/>
          <w:numId w:val="22"/>
        </w:num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 xml:space="preserve">A POSTUPKA U RAZDOBLJU </w:t>
      </w:r>
      <w:r>
        <w:rPr>
          <w:rFonts w:ascii="Times New Roman" w:hAnsi="Times New Roman"/>
          <w:sz w:val="24"/>
          <w:szCs w:val="24"/>
          <w:u w:val="single"/>
          <w:lang w:val="pl-PL"/>
        </w:rPr>
        <w:t>OD 01.10.2016</w:t>
      </w:r>
      <w:r w:rsidR="002F796C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DO 31.12.2016</w:t>
      </w:r>
      <w:r w:rsidR="002F796C">
        <w:rPr>
          <w:rFonts w:ascii="Times New Roman" w:hAnsi="Times New Roman"/>
          <w:sz w:val="24"/>
          <w:szCs w:val="24"/>
          <w:u w:val="single"/>
          <w:lang w:val="pl-PL"/>
        </w:rPr>
        <w:t>.</w:t>
      </w:r>
    </w:p>
    <w:p w:rsidR="002F796C" w:rsidRDefault="002F796C" w:rsidP="002F796C">
      <w:pPr>
        <w:ind w:left="108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C96AF2" w:rsidRDefault="00C96AF2" w:rsidP="00C96AF2">
      <w:pPr>
        <w:pStyle w:val="Naslov2"/>
        <w:ind w:firstLine="708"/>
        <w:jc w:val="both"/>
        <w:rPr>
          <w:b w:val="0"/>
          <w:szCs w:val="24"/>
          <w:lang w:val="hr-HR"/>
        </w:rPr>
      </w:pPr>
      <w:r w:rsidRPr="00A3214D">
        <w:rPr>
          <w:b w:val="0"/>
          <w:szCs w:val="24"/>
          <w:lang w:val="hr-HR"/>
        </w:rPr>
        <w:t xml:space="preserve">Stečajni upravitelj podnosi stečajnom sucu izvješće o poduzetim radnjama i obavljenim poslovima u stečajnom postupku za period od </w:t>
      </w:r>
      <w:r>
        <w:rPr>
          <w:b w:val="0"/>
          <w:szCs w:val="24"/>
          <w:lang w:val="hr-HR"/>
        </w:rPr>
        <w:t>1. listopada do 31. prosinca 2016</w:t>
      </w:r>
      <w:r w:rsidRPr="00A3214D">
        <w:rPr>
          <w:b w:val="0"/>
          <w:szCs w:val="24"/>
          <w:lang w:val="hr-HR"/>
        </w:rPr>
        <w:t>.g., nad dužnikom TŽV GREDELJ d.o.o. u stečaju.</w:t>
      </w:r>
    </w:p>
    <w:p w:rsidR="00483321" w:rsidRDefault="00483321" w:rsidP="00483321">
      <w:pPr>
        <w:rPr>
          <w:lang w:eastAsia="hr-HR"/>
        </w:rPr>
      </w:pPr>
    </w:p>
    <w:p w:rsidR="00483321" w:rsidRPr="00A3214D" w:rsidRDefault="00F42973" w:rsidP="00483321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</w:t>
      </w:r>
      <w:r w:rsidR="00483321">
        <w:rPr>
          <w:rFonts w:ascii="Times New Roman" w:hAnsi="Times New Roman"/>
          <w:sz w:val="24"/>
        </w:rPr>
        <w:t xml:space="preserve"> prilaže opis poslova po službama i pogonima za razdoblje od 01. listopada do 31. prosinca 2016. godine. </w:t>
      </w:r>
    </w:p>
    <w:p w:rsidR="00483321" w:rsidRPr="00A3214D" w:rsidRDefault="00483321" w:rsidP="00483321">
      <w:pPr>
        <w:jc w:val="both"/>
        <w:rPr>
          <w:rFonts w:ascii="Times New Roman" w:hAnsi="Times New Roman"/>
          <w:sz w:val="24"/>
        </w:rPr>
      </w:pP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Stečajno upraviteljski poslovi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Financijsko računovodstveni poslovi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Služba pravnih, kadrovskih i općih poslova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Marketing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Služba za tehnologiju i kontrolu zavarivanja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Laboratorij za umjeravanje, mehaničko-defektoskopska i kemijska ispitivanja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Pogon Lokomotiva</w:t>
      </w:r>
    </w:p>
    <w:p w:rsidR="00483321" w:rsidRPr="00A3214D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Pogon proizvodnje i održavanja željezničkih vozila</w:t>
      </w:r>
    </w:p>
    <w:p w:rsidR="00483321" w:rsidRPr="00520653" w:rsidRDefault="00483321" w:rsidP="0048332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Razvoj i tehnika</w:t>
      </w:r>
    </w:p>
    <w:p w:rsidR="00C96AF2" w:rsidRDefault="00C96AF2" w:rsidP="00C96AF2">
      <w:pPr>
        <w:rPr>
          <w:lang w:eastAsia="hr-HR"/>
        </w:rPr>
      </w:pPr>
    </w:p>
    <w:p w:rsidR="001458B2" w:rsidRDefault="00C96AF2" w:rsidP="00C96AF2">
      <w:pPr>
        <w:ind w:firstLine="708"/>
        <w:jc w:val="both"/>
        <w:rPr>
          <w:rFonts w:ascii="Times New Roman" w:hAnsi="Times New Roman"/>
          <w:sz w:val="24"/>
        </w:rPr>
      </w:pPr>
      <w:r>
        <w:rPr>
          <w:lang w:eastAsia="hr-HR"/>
        </w:rPr>
        <w:tab/>
      </w:r>
      <w:r>
        <w:rPr>
          <w:rFonts w:ascii="Times New Roman" w:hAnsi="Times New Roman"/>
          <w:sz w:val="24"/>
        </w:rPr>
        <w:t xml:space="preserve"> </w:t>
      </w:r>
    </w:p>
    <w:p w:rsidR="00054C04" w:rsidRPr="00E52473" w:rsidRDefault="001458B2" w:rsidP="00E52473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 </w:t>
      </w:r>
      <w:r w:rsidR="007C16A5">
        <w:rPr>
          <w:rFonts w:ascii="Times New Roman" w:hAnsi="Times New Roman"/>
          <w:sz w:val="24"/>
        </w:rPr>
        <w:t>temelju članka 24. i članka 25. Stečajnog zakona, (NN br. 44/96, 29/99, 129/00, 123/03, 82/06, 116/10, 2</w:t>
      </w:r>
      <w:r w:rsidR="00B06153">
        <w:rPr>
          <w:rFonts w:ascii="Times New Roman" w:hAnsi="Times New Roman"/>
          <w:sz w:val="24"/>
        </w:rPr>
        <w:t>5/12, 133/12 i 45/13, Stečajni u</w:t>
      </w:r>
      <w:r w:rsidR="007C16A5">
        <w:rPr>
          <w:rFonts w:ascii="Times New Roman" w:hAnsi="Times New Roman"/>
          <w:sz w:val="24"/>
        </w:rPr>
        <w:t>pravitelj TŽV Gredelj d.o.o. u stečaju dana 03.10.2016, godine donosi Odluku o promjeni šifri OJ, mjestu troška i sustavu oznaka u TŽV Gredelj d.o.o. u stečaju.</w:t>
      </w:r>
    </w:p>
    <w:p w:rsidR="003F0E15" w:rsidRDefault="003F0E15" w:rsidP="00520653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2F796C" w:rsidRDefault="002F796C" w:rsidP="002F796C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054C04" w:rsidRDefault="000E4BD4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br w:type="page"/>
      </w:r>
      <w:r w:rsidR="002F796C" w:rsidRPr="000E4BD4">
        <w:rPr>
          <w:rFonts w:ascii="Times New Roman" w:hAnsi="Times New Roman"/>
          <w:b/>
          <w:sz w:val="24"/>
          <w:szCs w:val="24"/>
          <w:lang w:eastAsia="hr-HR"/>
        </w:rPr>
        <w:t>Odjel pravnih poslova</w:t>
      </w:r>
      <w:r>
        <w:rPr>
          <w:rFonts w:ascii="Times New Roman" w:hAnsi="Times New Roman"/>
          <w:sz w:val="24"/>
          <w:szCs w:val="24"/>
          <w:lang w:eastAsia="hr-HR"/>
        </w:rPr>
        <w:t xml:space="preserve"> brine o sudskim predmetima, odnosno trenutno aktivnim sudskim sporovima koje </w:t>
      </w:r>
      <w:r w:rsidR="00054C04" w:rsidRPr="00D204CE">
        <w:rPr>
          <w:rFonts w:ascii="Times New Roman" w:hAnsi="Times New Roman"/>
          <w:sz w:val="24"/>
          <w:szCs w:val="24"/>
          <w:lang w:eastAsia="hr-HR"/>
        </w:rPr>
        <w:t>TŽV Gredelj d.o.o u stečaju</w:t>
      </w:r>
      <w:r>
        <w:rPr>
          <w:rFonts w:ascii="Times New Roman" w:hAnsi="Times New Roman"/>
          <w:sz w:val="24"/>
          <w:szCs w:val="24"/>
          <w:lang w:eastAsia="hr-HR"/>
        </w:rPr>
        <w:t xml:space="preserve"> vodi</w:t>
      </w:r>
      <w:r w:rsidR="00054C04" w:rsidRPr="00D204CE">
        <w:rPr>
          <w:rFonts w:ascii="Times New Roman" w:hAnsi="Times New Roman"/>
          <w:sz w:val="24"/>
          <w:szCs w:val="24"/>
          <w:lang w:eastAsia="hr-HR"/>
        </w:rPr>
        <w:t xml:space="preserve"> pred nadležnim sudovima u RH i u inozemstvu i </w:t>
      </w:r>
      <w:r>
        <w:rPr>
          <w:rFonts w:ascii="Times New Roman" w:hAnsi="Times New Roman"/>
          <w:sz w:val="24"/>
          <w:szCs w:val="24"/>
          <w:lang w:eastAsia="hr-HR"/>
        </w:rPr>
        <w:t>to kako slijedi</w:t>
      </w:r>
    </w:p>
    <w:p w:rsidR="000E4BD4" w:rsidRPr="00D204CE" w:rsidRDefault="000E4BD4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054C04" w:rsidRPr="00D204CE" w:rsidRDefault="00054C04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- 28</w:t>
      </w:r>
      <w:r w:rsidRPr="00D204CE">
        <w:rPr>
          <w:rFonts w:ascii="Times New Roman" w:hAnsi="Times New Roman"/>
          <w:sz w:val="24"/>
          <w:szCs w:val="24"/>
          <w:lang w:eastAsia="hr-HR"/>
        </w:rPr>
        <w:t xml:space="preserve"> predmeta -  Trgovački sud</w:t>
      </w:r>
      <w:r w:rsidR="000E4BD4">
        <w:rPr>
          <w:rFonts w:ascii="Times New Roman" w:hAnsi="Times New Roman"/>
          <w:sz w:val="24"/>
          <w:szCs w:val="24"/>
          <w:lang w:eastAsia="hr-HR"/>
        </w:rPr>
        <w:t>ovi u</w:t>
      </w:r>
      <w:r w:rsidRPr="00D204CE">
        <w:rPr>
          <w:rFonts w:ascii="Times New Roman" w:hAnsi="Times New Roman"/>
          <w:sz w:val="24"/>
          <w:szCs w:val="24"/>
          <w:lang w:eastAsia="hr-HR"/>
        </w:rPr>
        <w:t xml:space="preserve"> RH</w:t>
      </w:r>
    </w:p>
    <w:p w:rsidR="00054C04" w:rsidRPr="00D204CE" w:rsidRDefault="00092D4B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- 3</w:t>
      </w:r>
      <w:r w:rsidR="00054C04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054C04" w:rsidRPr="00D204CE">
        <w:rPr>
          <w:rFonts w:ascii="Times New Roman" w:hAnsi="Times New Roman"/>
          <w:sz w:val="24"/>
          <w:szCs w:val="24"/>
          <w:lang w:eastAsia="hr-HR"/>
        </w:rPr>
        <w:t xml:space="preserve"> predmeta  - Općinski sud</w:t>
      </w:r>
      <w:r w:rsidR="000E4BD4">
        <w:rPr>
          <w:rFonts w:ascii="Times New Roman" w:hAnsi="Times New Roman"/>
          <w:sz w:val="24"/>
          <w:szCs w:val="24"/>
          <w:lang w:eastAsia="hr-HR"/>
        </w:rPr>
        <w:t>ovi u</w:t>
      </w:r>
      <w:r w:rsidR="00054C04" w:rsidRPr="00D204CE">
        <w:rPr>
          <w:rFonts w:ascii="Times New Roman" w:hAnsi="Times New Roman"/>
          <w:sz w:val="24"/>
          <w:szCs w:val="24"/>
          <w:lang w:eastAsia="hr-HR"/>
        </w:rPr>
        <w:t xml:space="preserve"> RH</w:t>
      </w:r>
    </w:p>
    <w:p w:rsidR="00054C04" w:rsidRDefault="00054C04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- 5</w:t>
      </w:r>
      <w:r w:rsidRPr="00D204CE">
        <w:rPr>
          <w:rFonts w:ascii="Times New Roman" w:hAnsi="Times New Roman"/>
          <w:sz w:val="24"/>
          <w:szCs w:val="24"/>
          <w:lang w:eastAsia="hr-HR"/>
        </w:rPr>
        <w:t xml:space="preserve"> predmeta-</w:t>
      </w:r>
      <w:r w:rsidR="000E4BD4">
        <w:rPr>
          <w:rFonts w:ascii="Times New Roman" w:hAnsi="Times New Roman"/>
          <w:sz w:val="24"/>
          <w:szCs w:val="24"/>
          <w:lang w:eastAsia="hr-HR"/>
        </w:rPr>
        <w:t xml:space="preserve"> S</w:t>
      </w:r>
      <w:r w:rsidR="00092D4B">
        <w:rPr>
          <w:rFonts w:ascii="Times New Roman" w:hAnsi="Times New Roman"/>
          <w:sz w:val="24"/>
          <w:szCs w:val="24"/>
          <w:lang w:eastAsia="hr-HR"/>
        </w:rPr>
        <w:t>udovi u inozemstvu (3</w:t>
      </w:r>
      <w:r w:rsidRPr="00D204CE">
        <w:rPr>
          <w:rFonts w:ascii="Times New Roman" w:hAnsi="Times New Roman"/>
          <w:sz w:val="24"/>
          <w:szCs w:val="24"/>
          <w:lang w:eastAsia="hr-HR"/>
        </w:rPr>
        <w:t xml:space="preserve"> u BIH, 1 u Njemačkoj i 1 u Italiji) </w:t>
      </w:r>
    </w:p>
    <w:p w:rsidR="00E52473" w:rsidRDefault="00E52473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902DFA" w:rsidRDefault="00E52473" w:rsidP="00520653">
      <w:pPr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ab/>
        <w:t>Stečajni upravitelj je u navedenom razdoblju sudjelovao na više glavnih rasprava i pripremnih ročišta, uz to se u više navrata očitovao podnescima prema sudu nadležnim za određeni sudski predmet</w:t>
      </w:r>
      <w:r w:rsidR="00902DFA">
        <w:rPr>
          <w:rFonts w:ascii="Times New Roman" w:hAnsi="Times New Roman"/>
          <w:sz w:val="24"/>
          <w:szCs w:val="24"/>
          <w:lang w:eastAsia="hr-HR"/>
        </w:rPr>
        <w:t xml:space="preserve">, te podnio  prijedloge za ovrhu javnom bilježniku </w:t>
      </w:r>
      <w:r w:rsidR="00902DFA">
        <w:rPr>
          <w:rFonts w:ascii="Times New Roman" w:hAnsi="Times New Roman"/>
          <w:sz w:val="24"/>
          <w:szCs w:val="24"/>
        </w:rPr>
        <w:t xml:space="preserve">radi naplate </w:t>
      </w:r>
      <w:r w:rsidR="00902DFA" w:rsidRPr="00902DFA">
        <w:rPr>
          <w:rFonts w:ascii="Times New Roman" w:hAnsi="Times New Roman"/>
          <w:sz w:val="24"/>
          <w:szCs w:val="24"/>
        </w:rPr>
        <w:t xml:space="preserve"> potraživanja</w:t>
      </w:r>
      <w:r w:rsidR="00902DFA">
        <w:rPr>
          <w:rFonts w:ascii="Times New Roman" w:hAnsi="Times New Roman"/>
          <w:sz w:val="24"/>
          <w:szCs w:val="24"/>
        </w:rPr>
        <w:t xml:space="preserve"> stečajnog dužnika</w:t>
      </w:r>
      <w:r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:rsidR="000E4BD4" w:rsidRDefault="000E4BD4" w:rsidP="00520653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0E4BD4" w:rsidRDefault="000E4BD4" w:rsidP="00520653">
      <w:pPr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Dajemo najznačajnije radnje u sudskim postupcima obavljenim u izvještajnom razdoblju:</w:t>
      </w:r>
    </w:p>
    <w:p w:rsidR="00520653" w:rsidRDefault="00520653" w:rsidP="003F0E1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3B19" w:rsidRPr="005A3B19" w:rsidRDefault="005A3B19" w:rsidP="0052065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</w:t>
      </w:r>
      <w:r w:rsidRPr="005A3B19">
        <w:rPr>
          <w:rFonts w:ascii="Times New Roman" w:hAnsi="Times New Roman"/>
          <w:sz w:val="24"/>
          <w:szCs w:val="24"/>
        </w:rPr>
        <w:t>P-3429/15</w:t>
      </w:r>
      <w:r>
        <w:rPr>
          <w:rFonts w:ascii="Times New Roman" w:hAnsi="Times New Roman"/>
          <w:sz w:val="24"/>
          <w:szCs w:val="24"/>
        </w:rPr>
        <w:t xml:space="preserve"> protiv </w:t>
      </w:r>
      <w:r w:rsidRPr="005A3B19">
        <w:rPr>
          <w:rFonts w:ascii="Times New Roman" w:hAnsi="Times New Roman"/>
          <w:sz w:val="24"/>
          <w:szCs w:val="24"/>
        </w:rPr>
        <w:t>tuženika TŽV GREDELJ d.o.o. u stečaju, radi isplate</w:t>
      </w:r>
      <w:r>
        <w:rPr>
          <w:rFonts w:ascii="Times New Roman" w:hAnsi="Times New Roman"/>
          <w:sz w:val="24"/>
          <w:szCs w:val="24"/>
        </w:rPr>
        <w:t xml:space="preserve">, </w:t>
      </w:r>
      <w:r w:rsidR="00520653">
        <w:rPr>
          <w:rFonts w:ascii="Times New Roman" w:hAnsi="Times New Roman"/>
          <w:sz w:val="24"/>
          <w:szCs w:val="24"/>
        </w:rPr>
        <w:t>d</w:t>
      </w:r>
      <w:r w:rsidRPr="005A3B19">
        <w:rPr>
          <w:rFonts w:ascii="Times New Roman" w:hAnsi="Times New Roman"/>
          <w:sz w:val="24"/>
          <w:szCs w:val="24"/>
        </w:rPr>
        <w:t>ana 18.listopada 2016. godine odbijena je naša žalba na presudu kao neosnovana presudom Županijskog suda u Vukovaru broj Gž-618/16-3 s obrazloženjem da smo u postupku kad je pokrenuta tužba tužitelja trebali podnijeti protutužbu za naknadu štete. Kad je otvoren stečaj i nastavljen spor u gornjoj pravnoj stvari već je nastupila zastara za potraživanje s osnova naknade štete i nije se moglo ustati protutužbom.</w:t>
      </w:r>
    </w:p>
    <w:p w:rsidR="005A3B19" w:rsidRPr="005A3B19" w:rsidRDefault="005A3B19" w:rsidP="005A3B19">
      <w:pPr>
        <w:jc w:val="both"/>
        <w:rPr>
          <w:rFonts w:ascii="Times New Roman" w:hAnsi="Times New Roman"/>
          <w:sz w:val="24"/>
          <w:szCs w:val="24"/>
        </w:rPr>
      </w:pPr>
      <w:r w:rsidRPr="005A3B19">
        <w:rPr>
          <w:rFonts w:ascii="Times New Roman" w:hAnsi="Times New Roman"/>
          <w:sz w:val="24"/>
          <w:szCs w:val="24"/>
        </w:rPr>
        <w:t>Dana  19.12.2016. godine upućen je podnesak u gornjoj pravnoj stvari Trgovačkom sudu u Zagrebu – stečajnom sudcu St-979/12 radi utvrđivanja tražbine tužitelja u II. višem isplatnom redu u iznosu od 42.492,25 kn.</w:t>
      </w:r>
    </w:p>
    <w:p w:rsidR="005A3B19" w:rsidRDefault="005A3B19" w:rsidP="005A3B19">
      <w:pPr>
        <w:jc w:val="both"/>
        <w:rPr>
          <w:rFonts w:ascii="Times New Roman" w:hAnsi="Times New Roman"/>
          <w:sz w:val="24"/>
          <w:szCs w:val="24"/>
        </w:rPr>
      </w:pPr>
      <w:r w:rsidRPr="005A3B19">
        <w:rPr>
          <w:rFonts w:ascii="Times New Roman" w:hAnsi="Times New Roman"/>
          <w:sz w:val="24"/>
          <w:szCs w:val="24"/>
        </w:rPr>
        <w:t>Tužitelju je priznat parnični trošak u iznosu od 16.062,55 kn sa zakonskom kamatom od 14. lipnja 2016. godine do isplate. Tužitelj je u svojoj prijavi tražbine prijavio samo utuženu glavnicu od 50.000,00 kn, a u parnični trošak je prijavio naknadu za sva ročišta do otvaranja stečajnog postupka i naknadu za sva ročišta održana nakon otvaranja stečajnog postupka. Parnični trošak kojeg je sud priznao nakon otvaranja stečajnog postupka iznosi 5.250,00 kn.</w:t>
      </w:r>
    </w:p>
    <w:p w:rsidR="00520653" w:rsidRDefault="00520653" w:rsidP="005A3B19">
      <w:pPr>
        <w:jc w:val="both"/>
        <w:rPr>
          <w:rFonts w:ascii="Times New Roman" w:hAnsi="Times New Roman"/>
          <w:sz w:val="24"/>
          <w:szCs w:val="24"/>
        </w:rPr>
      </w:pPr>
    </w:p>
    <w:p w:rsidR="00520653" w:rsidRPr="00520653" w:rsidRDefault="00520653" w:rsidP="005206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 predmetu P- </w:t>
      </w:r>
      <w:r w:rsidRPr="00520653">
        <w:rPr>
          <w:rFonts w:ascii="Times New Roman" w:hAnsi="Times New Roman"/>
          <w:sz w:val="24"/>
          <w:szCs w:val="24"/>
        </w:rPr>
        <w:t>1678/16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653">
        <w:rPr>
          <w:rFonts w:ascii="Times New Roman" w:hAnsi="Times New Roman"/>
          <w:sz w:val="24"/>
          <w:szCs w:val="24"/>
        </w:rPr>
        <w:t>protiv tuženika TŽV GREDELJ d</w:t>
      </w:r>
      <w:r>
        <w:rPr>
          <w:rFonts w:ascii="Times New Roman" w:hAnsi="Times New Roman"/>
          <w:sz w:val="24"/>
          <w:szCs w:val="24"/>
        </w:rPr>
        <w:t>.o.o. u stečaju,</w:t>
      </w:r>
      <w:r w:rsidRPr="00520653">
        <w:rPr>
          <w:rFonts w:ascii="Times New Roman" w:hAnsi="Times New Roman"/>
          <w:sz w:val="24"/>
          <w:szCs w:val="24"/>
        </w:rPr>
        <w:t xml:space="preserve"> radi utvrđenja osporene tražbine u rješenju St-979/12</w:t>
      </w:r>
      <w:r>
        <w:rPr>
          <w:rFonts w:ascii="Times New Roman" w:hAnsi="Times New Roman"/>
          <w:sz w:val="24"/>
          <w:szCs w:val="24"/>
        </w:rPr>
        <w:t xml:space="preserve">, </w:t>
      </w:r>
      <w:r w:rsidR="0024490F">
        <w:rPr>
          <w:rFonts w:ascii="Times New Roman" w:hAnsi="Times New Roman"/>
          <w:sz w:val="24"/>
          <w:szCs w:val="24"/>
        </w:rPr>
        <w:t>d</w:t>
      </w:r>
      <w:r w:rsidRPr="00520653">
        <w:rPr>
          <w:rFonts w:ascii="Times New Roman" w:hAnsi="Times New Roman"/>
          <w:sz w:val="24"/>
          <w:szCs w:val="24"/>
        </w:rPr>
        <w:t>ana 25.listopada 2016. godine održano je pripremno ročište u gornjoj pravnoj stvari na kojoj smo uručili još jedan podnesak pa je na zamolbu tužitelja odobren rok od 8 dana za očitovanje, pa je pripremno ročište odgođeno za 06. prosinca 2016. godine.</w:t>
      </w:r>
    </w:p>
    <w:p w:rsidR="00520653" w:rsidRDefault="00520653" w:rsidP="00520653">
      <w:pPr>
        <w:jc w:val="both"/>
        <w:rPr>
          <w:rFonts w:ascii="Times New Roman" w:hAnsi="Times New Roman"/>
          <w:sz w:val="24"/>
          <w:szCs w:val="24"/>
        </w:rPr>
      </w:pPr>
      <w:r w:rsidRPr="00520653">
        <w:rPr>
          <w:rFonts w:ascii="Times New Roman" w:hAnsi="Times New Roman"/>
          <w:sz w:val="24"/>
          <w:szCs w:val="24"/>
        </w:rPr>
        <w:t>Dana 06. prosinca 2016. godine održano</w:t>
      </w:r>
      <w:r w:rsidR="0024490F">
        <w:rPr>
          <w:rFonts w:ascii="Times New Roman" w:hAnsi="Times New Roman"/>
          <w:sz w:val="24"/>
          <w:szCs w:val="24"/>
        </w:rPr>
        <w:t xml:space="preserve"> je pripremno ročište na kojem s</w:t>
      </w:r>
      <w:r w:rsidRPr="00520653">
        <w:rPr>
          <w:rFonts w:ascii="Times New Roman" w:hAnsi="Times New Roman"/>
          <w:sz w:val="24"/>
          <w:szCs w:val="24"/>
        </w:rPr>
        <w:t>e doneseno rješenje da će se provesti dokazi predloženi po punomoćnicima stranaka i da se zaključuje prethodni postupak i nastavlja sa ročištem za glavnu raspravu na način da se najprije provede knjigovodstveno vještačenje na okolnost visine iznosa tražbine tužitelja po svim osnovama, a za sudskog vještaka je određen stalni s</w:t>
      </w:r>
      <w:r>
        <w:rPr>
          <w:rFonts w:ascii="Times New Roman" w:hAnsi="Times New Roman"/>
          <w:sz w:val="24"/>
          <w:szCs w:val="24"/>
        </w:rPr>
        <w:t xml:space="preserve">udski vještak. </w:t>
      </w:r>
    </w:p>
    <w:p w:rsidR="00520653" w:rsidRDefault="00520653" w:rsidP="00520653">
      <w:pPr>
        <w:jc w:val="both"/>
        <w:rPr>
          <w:rFonts w:ascii="Times New Roman" w:hAnsi="Times New Roman"/>
          <w:sz w:val="24"/>
          <w:szCs w:val="24"/>
        </w:rPr>
      </w:pPr>
    </w:p>
    <w:p w:rsidR="00520653" w:rsidRPr="00520653" w:rsidRDefault="00520653" w:rsidP="0040524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P- </w:t>
      </w:r>
      <w:r w:rsidRPr="00520653">
        <w:rPr>
          <w:rFonts w:ascii="Times New Roman" w:hAnsi="Times New Roman"/>
          <w:sz w:val="24"/>
          <w:szCs w:val="24"/>
        </w:rPr>
        <w:t>321/13</w:t>
      </w:r>
      <w:r>
        <w:rPr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tužitelj je </w:t>
      </w:r>
      <w:r w:rsidRPr="00FD5DDB">
        <w:rPr>
          <w:rFonts w:ascii="Times New Roman" w:hAnsi="Times New Roman"/>
          <w:sz w:val="24"/>
          <w:szCs w:val="24"/>
        </w:rPr>
        <w:t xml:space="preserve">podnio </w:t>
      </w:r>
      <w:r w:rsidRPr="002C422C">
        <w:t xml:space="preserve"> </w:t>
      </w:r>
      <w:r w:rsidRPr="00520653">
        <w:rPr>
          <w:rFonts w:ascii="Times New Roman" w:hAnsi="Times New Roman"/>
          <w:sz w:val="24"/>
          <w:szCs w:val="24"/>
        </w:rPr>
        <w:t>u gornjoj pravnoj stvari tužbu radi utvrđenja osporene tražbine u rješenju St-979/12 od 12.12.2012. godine radi tražbine prvog višeg isplatnog reda s osnova otpremnine u iznosu od 31.941,64 kn i tražbine drugog višeg isplatnog reda s osnova naknade štete zbog prijevremenog prestanka radnog odnosa u iznosu od 33.267,87 kn, što sveukupno iznosi 64.309,51 kn. U odgovoru na tužbu od 28.02.2013. godine osporili smo potraživanja tužitelja u cijelosti.</w:t>
      </w:r>
    </w:p>
    <w:p w:rsidR="00520653" w:rsidRPr="00520653" w:rsidRDefault="00520653" w:rsidP="00520653">
      <w:pPr>
        <w:jc w:val="both"/>
        <w:rPr>
          <w:rFonts w:ascii="Times New Roman" w:hAnsi="Times New Roman"/>
          <w:sz w:val="24"/>
          <w:szCs w:val="24"/>
        </w:rPr>
      </w:pPr>
      <w:r w:rsidRPr="00520653">
        <w:rPr>
          <w:rFonts w:ascii="Times New Roman" w:hAnsi="Times New Roman"/>
          <w:sz w:val="24"/>
          <w:szCs w:val="24"/>
        </w:rPr>
        <w:t>Rješenjem Trgovačkog suda u Zagrebu od 24.veljače 2013. godine taj sud se oglasio stvarno nenadležnim za postupanjem i predmet ustupio Općinskom radnom sudu u Zagrebu. Tužitelj je podnio žalbu na rješenje suda o nenadležnosti.</w:t>
      </w:r>
    </w:p>
    <w:p w:rsidR="00520653" w:rsidRPr="00520653" w:rsidRDefault="00520653" w:rsidP="00520653">
      <w:pPr>
        <w:jc w:val="both"/>
        <w:rPr>
          <w:rFonts w:ascii="Times New Roman" w:hAnsi="Times New Roman"/>
          <w:sz w:val="24"/>
          <w:szCs w:val="24"/>
        </w:rPr>
      </w:pPr>
      <w:r w:rsidRPr="00520653">
        <w:rPr>
          <w:rFonts w:ascii="Times New Roman" w:hAnsi="Times New Roman"/>
          <w:sz w:val="24"/>
          <w:szCs w:val="24"/>
        </w:rPr>
        <w:t>Visoki trgovački sud rješenjem poslovni broj Pž-2964/2014-3 od 19. svibnja 2016. godine odbio je žalbu tužitelja na rješenje suda o nenadležnosti i potvrdio stvarnu nadležnost općinskog suda kako je to riješeno pobijanim rješenjem Trgovačkog suda u Zagrebu poslovni broj 321/13 od 24.veljače 2014. godine.</w:t>
      </w:r>
    </w:p>
    <w:p w:rsidR="00405249" w:rsidRPr="00520653" w:rsidRDefault="00405249" w:rsidP="005A3B19">
      <w:pPr>
        <w:jc w:val="both"/>
        <w:rPr>
          <w:rFonts w:ascii="Times New Roman" w:hAnsi="Times New Roman"/>
          <w:sz w:val="24"/>
          <w:szCs w:val="24"/>
        </w:rPr>
      </w:pPr>
    </w:p>
    <w:p w:rsidR="00F42973" w:rsidRPr="00F42973" w:rsidRDefault="00F42973" w:rsidP="00F4297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predmetu </w:t>
      </w:r>
      <w:r w:rsidRPr="00F42973">
        <w:rPr>
          <w:rFonts w:ascii="Times New Roman" w:hAnsi="Times New Roman"/>
          <w:sz w:val="24"/>
          <w:szCs w:val="24"/>
        </w:rPr>
        <w:t>Ovrv-318/15</w:t>
      </w:r>
      <w:r>
        <w:rPr>
          <w:b/>
        </w:rPr>
        <w:t xml:space="preserve">, </w:t>
      </w:r>
      <w:r>
        <w:rPr>
          <w:rFonts w:ascii="Times New Roman" w:hAnsi="Times New Roman"/>
          <w:sz w:val="24"/>
          <w:szCs w:val="24"/>
        </w:rPr>
        <w:t>d</w:t>
      </w:r>
      <w:r w:rsidRPr="00F42973">
        <w:rPr>
          <w:rFonts w:ascii="Times New Roman" w:hAnsi="Times New Roman"/>
          <w:sz w:val="24"/>
          <w:szCs w:val="24"/>
        </w:rPr>
        <w:t>ana 27.03.2015. godine podnijeli smo kod Javnog bilježnika Prijedlog za ovrhu na temelju vjerodostojne isprave protiv ovršenika, radi naplate našeg potraživanja za neplaćene rate kredita po Ugovoru o kupnji stana u iznosu od 6.259,03 kn.</w:t>
      </w:r>
    </w:p>
    <w:p w:rsidR="00F42973" w:rsidRPr="00F42973" w:rsidRDefault="00F42973" w:rsidP="00F42973">
      <w:pPr>
        <w:jc w:val="both"/>
        <w:rPr>
          <w:rFonts w:ascii="Times New Roman" w:hAnsi="Times New Roman"/>
          <w:sz w:val="24"/>
          <w:szCs w:val="24"/>
        </w:rPr>
      </w:pPr>
      <w:r w:rsidRPr="00F42973">
        <w:rPr>
          <w:rFonts w:ascii="Times New Roman" w:hAnsi="Times New Roman"/>
          <w:sz w:val="24"/>
          <w:szCs w:val="24"/>
        </w:rPr>
        <w:t>Podnesen je prigovor u gornjoj pravnoj stvari te je rješenjem Općinskog građanskog suda u Zagrebu posl.br.Ovrv-318/2015. godine od 23.06.2015. godine rješenje o ovrsi temeljem vjerodostojne isprave javnog bilježnika stavljeno izvan snage i ukinute su provedene radnje.</w:t>
      </w:r>
    </w:p>
    <w:p w:rsidR="00F42973" w:rsidRDefault="00F42973" w:rsidP="00F42973">
      <w:pPr>
        <w:jc w:val="both"/>
        <w:rPr>
          <w:rFonts w:ascii="Times New Roman" w:hAnsi="Times New Roman"/>
          <w:sz w:val="24"/>
          <w:szCs w:val="24"/>
        </w:rPr>
      </w:pPr>
      <w:r w:rsidRPr="00F42973">
        <w:rPr>
          <w:rFonts w:ascii="Times New Roman" w:hAnsi="Times New Roman"/>
          <w:sz w:val="24"/>
          <w:szCs w:val="24"/>
        </w:rPr>
        <w:t>Dana 25.listopada 2016. godine održano je pripremno ročište i zaključen je prethodni postupak te je odmah i održana glavna rasprava i zakazano ročište za objavu presude za 08. prosinca 2016. godine , kada je donesena presuda da se održava na snazi platni nalog sadržan u rješenju o ovrsi na temelju vjerodostojne isprave poslovni broj Ovrv.117/15 od 01.travnja 2015. godine. Čeka se pravomoćnost nakon čega će se zatražiti od FINA-e provođen</w:t>
      </w:r>
      <w:r>
        <w:rPr>
          <w:rFonts w:ascii="Times New Roman" w:hAnsi="Times New Roman"/>
          <w:sz w:val="24"/>
          <w:szCs w:val="24"/>
        </w:rPr>
        <w:t xml:space="preserve">je izvansudske ovrhe. </w:t>
      </w:r>
    </w:p>
    <w:p w:rsidR="00F42973" w:rsidRDefault="00F42973" w:rsidP="00405249">
      <w:pPr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F0E15" w:rsidRDefault="00405249" w:rsidP="000E4BD4">
      <w:pPr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Također, u tom periodu je prodan stan </w:t>
      </w:r>
      <w:r w:rsidRPr="00902DFA">
        <w:rPr>
          <w:rFonts w:ascii="Times New Roman" w:hAnsi="Times New Roman"/>
          <w:sz w:val="24"/>
          <w:szCs w:val="24"/>
        </w:rPr>
        <w:t xml:space="preserve">koji se oglašavao na web stranicama VTS RH i HGK. </w:t>
      </w:r>
      <w:r w:rsidR="00902DFA" w:rsidRPr="00902DFA">
        <w:rPr>
          <w:rFonts w:ascii="Times New Roman" w:hAnsi="Times New Roman"/>
          <w:sz w:val="24"/>
          <w:szCs w:val="24"/>
        </w:rPr>
        <w:t>Dana 19.listopada 2016. godine predmetni stan je prodan po oglašenoj cijeni, te je izvršen prijenos vlasništva u Zemljišnoknjižnom odjelu Općinskog građanskog suda u Zagrebu.</w:t>
      </w:r>
    </w:p>
    <w:p w:rsidR="00902DFA" w:rsidRDefault="00902DFA" w:rsidP="00902DFA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5320BD" w:rsidRPr="005320BD" w:rsidRDefault="005320BD" w:rsidP="005320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0BD" w:rsidRPr="005320BD" w:rsidRDefault="00FD5DDB" w:rsidP="00F429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5DDB">
        <w:rPr>
          <w:rFonts w:ascii="Times New Roman" w:hAnsi="Times New Roman"/>
          <w:b/>
          <w:sz w:val="24"/>
          <w:szCs w:val="24"/>
        </w:rPr>
        <w:t>U odjelu financijsko računovodstvenih poslova</w:t>
      </w:r>
      <w:r>
        <w:rPr>
          <w:rFonts w:ascii="Times New Roman" w:hAnsi="Times New Roman"/>
          <w:sz w:val="24"/>
          <w:szCs w:val="24"/>
        </w:rPr>
        <w:t xml:space="preserve"> p</w:t>
      </w:r>
      <w:r w:rsidR="00F42973">
        <w:rPr>
          <w:rFonts w:ascii="Times New Roman" w:hAnsi="Times New Roman"/>
          <w:sz w:val="24"/>
          <w:szCs w:val="24"/>
        </w:rPr>
        <w:t>risustvovali su</w:t>
      </w:r>
      <w:r w:rsidR="005320BD" w:rsidRPr="005320BD">
        <w:rPr>
          <w:rFonts w:ascii="Times New Roman" w:hAnsi="Times New Roman"/>
          <w:sz w:val="24"/>
          <w:szCs w:val="24"/>
        </w:rPr>
        <w:t xml:space="preserve"> na seminarima u organizaciji RRIF Konzalting d.o.o. dana 22.11.2016. na temu ˝Računovodstvene i porezne aktualnosti za 2016. i novosti za 2017. godinu˝ kao i na seminaru Hrvatske gospodarske komore na temu ˝Računovodstveni i porezni postupci – priprema za završni račun i PDV u poslovanju s tuzemstvom ˝dana 25.11.2016. godine.</w:t>
      </w:r>
    </w:p>
    <w:p w:rsidR="005320BD" w:rsidRPr="005320BD" w:rsidRDefault="005320BD" w:rsidP="005320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0BD" w:rsidRPr="005320BD" w:rsidRDefault="00F42973" w:rsidP="00F429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Potpisali su</w:t>
      </w:r>
      <w:r w:rsidR="005320BD" w:rsidRPr="005320BD">
        <w:rPr>
          <w:rFonts w:ascii="Times New Roman" w:hAnsi="Times New Roman"/>
          <w:sz w:val="24"/>
          <w:szCs w:val="24"/>
        </w:rPr>
        <w:t xml:space="preserve"> ugovor sa revizorskom tvrtkom Audit d.o.o. Zagreb za reviziju godišnjih financijskih izvještaja za 2016. godinu  te je u razdoblju od 5. listopada do 14. listopada obavljena predrevizija financijskih izvještaja. Pregledano je poslovanje za period 01-08/2016. Na osnovi predrevizije sastavili su ˝Pismo upravi˝(stečajnom upravitelju) vezano uz predhodnu reviziju financijskih izvještaja za 2016. godinu sa preporukama vezanim uz konačni izvještaj.</w:t>
      </w:r>
    </w:p>
    <w:p w:rsidR="005320BD" w:rsidRPr="005320BD" w:rsidRDefault="005320BD" w:rsidP="005320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0BD" w:rsidRPr="005320BD" w:rsidRDefault="005320BD" w:rsidP="00F429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320BD">
        <w:rPr>
          <w:rFonts w:ascii="Times New Roman" w:hAnsi="Times New Roman"/>
          <w:sz w:val="24"/>
          <w:szCs w:val="24"/>
        </w:rPr>
        <w:t>Izrađeni su operativni planovi za listopad, studeni i prosinac 2016. te operativni plan za razdoblje X-XII 2016. kao i Projekcija plana prodaje i RDiG za TŽV Gredelj u razdoblju 2016. – 2021. godina i Izvještaji o ostvarenju operativnog plana za rujan i listopad 2016.</w:t>
      </w:r>
    </w:p>
    <w:p w:rsidR="005320BD" w:rsidRPr="005320BD" w:rsidRDefault="005320BD" w:rsidP="005320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0BD" w:rsidRPr="005320BD" w:rsidRDefault="005320BD" w:rsidP="00F429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320BD">
        <w:rPr>
          <w:rFonts w:ascii="Times New Roman" w:hAnsi="Times New Roman"/>
          <w:sz w:val="24"/>
          <w:szCs w:val="24"/>
        </w:rPr>
        <w:t>U navedenom razdoblju napravljen je popis alata i sitnog inventara kao i popis materijalno-obrtnih sredstava, popis osnovnih sredstava i popis ostalih sredstava.</w:t>
      </w:r>
    </w:p>
    <w:p w:rsidR="005320BD" w:rsidRPr="005320BD" w:rsidRDefault="005320BD" w:rsidP="005320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0BD" w:rsidRPr="005320BD" w:rsidRDefault="005320BD" w:rsidP="00F429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320BD">
        <w:rPr>
          <w:rFonts w:ascii="Times New Roman" w:hAnsi="Times New Roman"/>
          <w:sz w:val="24"/>
          <w:szCs w:val="24"/>
        </w:rPr>
        <w:t xml:space="preserve">U </w:t>
      </w:r>
      <w:r w:rsidR="0024490F">
        <w:rPr>
          <w:rFonts w:ascii="Times New Roman" w:hAnsi="Times New Roman"/>
          <w:sz w:val="24"/>
          <w:szCs w:val="24"/>
        </w:rPr>
        <w:t>suradnji sa Zagrebačkom bankom izdane</w:t>
      </w:r>
      <w:r w:rsidRPr="005320BD">
        <w:rPr>
          <w:rFonts w:ascii="Times New Roman" w:hAnsi="Times New Roman"/>
          <w:sz w:val="24"/>
          <w:szCs w:val="24"/>
        </w:rPr>
        <w:t xml:space="preserve"> su dvije garancije za ozbiljnost ponude za ŽPCG kao i garancija za ozbiljnost ponude za HŽ-Cargo. </w:t>
      </w:r>
    </w:p>
    <w:p w:rsidR="00194592" w:rsidRPr="005320BD" w:rsidRDefault="00194592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FD5DDB" w:rsidRDefault="00FD5DDB" w:rsidP="00B562C6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FD5DDB" w:rsidRDefault="00FD5DDB" w:rsidP="00B562C6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B562C6" w:rsidRPr="00B562C6" w:rsidRDefault="00B562C6" w:rsidP="00B562C6">
      <w:pPr>
        <w:ind w:firstLine="708"/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b/>
          <w:sz w:val="24"/>
          <w:szCs w:val="24"/>
        </w:rPr>
        <w:t>U Odjelu obračuna plaća</w:t>
      </w:r>
      <w:r w:rsidRPr="00B562C6">
        <w:rPr>
          <w:rFonts w:ascii="Times New Roman" w:hAnsi="Times New Roman"/>
          <w:sz w:val="24"/>
          <w:szCs w:val="24"/>
        </w:rPr>
        <w:t xml:space="preserve"> u periodu listopad - prosinac 2016. obračunata je plaća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>zaposlenika za mjesec rujan, listopad i studeni 2016. prijevoz radnika na posao i s posla,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>obračun domaćih i inozemnih službenih puteva, ugovora o djelu, učeničkih naknada i dr. te je u izradi obračun plaće za mjesec prosinac 2016. Za navedeni period su izrađeni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2C6">
        <w:rPr>
          <w:rFonts w:ascii="Times New Roman" w:hAnsi="Times New Roman"/>
          <w:sz w:val="24"/>
          <w:szCs w:val="24"/>
        </w:rPr>
        <w:t>i svi potrebni izvještaji i potvrde za potrebe MF PU, FINE, HZMO i HZZO.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>Za radnike s kojima nije sklopljen novi ugovor o rad</w:t>
      </w:r>
      <w:r w:rsidR="000E4BD4">
        <w:rPr>
          <w:rFonts w:ascii="Times New Roman" w:hAnsi="Times New Roman"/>
          <w:sz w:val="24"/>
          <w:szCs w:val="24"/>
        </w:rPr>
        <w:t xml:space="preserve">u, izdaju se potvrde o prosjeku </w:t>
      </w:r>
      <w:r w:rsidRPr="00B562C6">
        <w:rPr>
          <w:rFonts w:ascii="Times New Roman" w:hAnsi="Times New Roman"/>
          <w:sz w:val="24"/>
          <w:szCs w:val="24"/>
        </w:rPr>
        <w:t>zadnje tri plaće za prijavu na Zavod za zapošljavanje, vraćaju im se originali poreznih kartica te se obavještavaju banke da se radnicima kojima je prestao ugovor o radu 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2C6">
        <w:rPr>
          <w:rFonts w:ascii="Times New Roman" w:hAnsi="Times New Roman"/>
          <w:sz w:val="24"/>
          <w:szCs w:val="24"/>
        </w:rPr>
        <w:t>mogu više ustezati obustave i ovrhe na plaći. Nakon pismenog očitovanja banaka, vraćaju im se ovršne isprave. Za zaposlenike koji odlaze u mirovinu izdaju se MPP obrasci te se izdaju potvrde o prosjeku plaće za razne potrebe ( vrtića, kredita i sl.).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 xml:space="preserve">Na zadnjoj isplati plaće za 2016.u mj.12/2016. koja se odnosi na obračun plaće za mj.11/2016. napravljen je konačan obračun plaće za 2016. na kojoj je izvršen povrat 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>ili ustezanje</w:t>
      </w:r>
      <w:r w:rsidR="000E4BD4">
        <w:rPr>
          <w:rFonts w:ascii="Times New Roman" w:hAnsi="Times New Roman"/>
          <w:sz w:val="24"/>
          <w:szCs w:val="24"/>
        </w:rPr>
        <w:t xml:space="preserve"> poreza i prireza po plaćama.</w:t>
      </w:r>
    </w:p>
    <w:p w:rsidR="00B562C6" w:rsidRPr="00B562C6" w:rsidRDefault="00B562C6" w:rsidP="00B562C6">
      <w:pPr>
        <w:rPr>
          <w:rFonts w:ascii="Times New Roman" w:hAnsi="Times New Roman"/>
          <w:sz w:val="24"/>
          <w:szCs w:val="24"/>
        </w:rPr>
      </w:pPr>
      <w:r w:rsidRPr="00B562C6">
        <w:rPr>
          <w:rFonts w:ascii="Times New Roman" w:hAnsi="Times New Roman"/>
          <w:sz w:val="24"/>
          <w:szCs w:val="24"/>
        </w:rPr>
        <w:t>Za potrebe Državnog zavoda za statistiku izrađena su mje</w:t>
      </w:r>
      <w:r w:rsidR="000E4BD4">
        <w:rPr>
          <w:rFonts w:ascii="Times New Roman" w:hAnsi="Times New Roman"/>
          <w:sz w:val="24"/>
          <w:szCs w:val="24"/>
        </w:rPr>
        <w:t xml:space="preserve">sečna izvješća o isplaćenim </w:t>
      </w:r>
      <w:r w:rsidRPr="00B562C6">
        <w:rPr>
          <w:rFonts w:ascii="Times New Roman" w:hAnsi="Times New Roman"/>
          <w:sz w:val="24"/>
          <w:szCs w:val="24"/>
        </w:rPr>
        <w:t>plaćama, obrazac RAD-1.</w:t>
      </w:r>
    </w:p>
    <w:p w:rsidR="00B562C6" w:rsidRDefault="00B562C6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B562C6" w:rsidRDefault="00B562C6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tbl>
      <w:tblPr>
        <w:tblW w:w="5940" w:type="dxa"/>
        <w:jc w:val="center"/>
        <w:tblInd w:w="93" w:type="dxa"/>
        <w:tblLook w:val="04A0" w:firstRow="1" w:lastRow="0" w:firstColumn="1" w:lastColumn="0" w:noHBand="0" w:noVBand="1"/>
      </w:tblPr>
      <w:tblGrid>
        <w:gridCol w:w="1483"/>
        <w:gridCol w:w="1384"/>
        <w:gridCol w:w="1480"/>
        <w:gridCol w:w="1720"/>
      </w:tblGrid>
      <w:tr w:rsidR="00B562C6" w:rsidRPr="00B562C6" w:rsidTr="00E9641E">
        <w:trPr>
          <w:trHeight w:val="255"/>
          <w:jc w:val="center"/>
        </w:trPr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IZVJEŠĆE O ISPLAĆENIM PLAĆAMA ZA IV KVARTAL 2016</w:t>
            </w:r>
          </w:p>
        </w:tc>
      </w:tr>
      <w:tr w:rsidR="00B562C6" w:rsidRPr="00B562C6" w:rsidTr="00E9641E">
        <w:trPr>
          <w:trHeight w:val="255"/>
          <w:jc w:val="center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B562C6" w:rsidRPr="00B562C6" w:rsidTr="00E9641E">
        <w:trPr>
          <w:trHeight w:val="255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 xml:space="preserve">Mjesec </w:t>
            </w:r>
            <w:r w:rsidRPr="00B562C6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br/>
              <w:t>2016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Bruto I </w:t>
            </w: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 xml:space="preserve">            (isplaćena masa plaća)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Doprinosi </w:t>
            </w: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br/>
              <w:t>na bruto I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BRUTO II </w:t>
            </w:r>
            <w:r w:rsidRPr="00B562C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(ukupno potrebna sredstva)</w:t>
            </w:r>
          </w:p>
        </w:tc>
      </w:tr>
      <w:tr w:rsidR="00B562C6" w:rsidRPr="00B562C6" w:rsidTr="00E9641E">
        <w:trPr>
          <w:trHeight w:val="525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2C6" w:rsidRPr="00B562C6" w:rsidRDefault="00B562C6" w:rsidP="00B562C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2C6" w:rsidRPr="00B562C6" w:rsidRDefault="00B562C6" w:rsidP="00B562C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2C6" w:rsidRPr="00B562C6" w:rsidRDefault="00B562C6" w:rsidP="00B562C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2C6" w:rsidRPr="00B562C6" w:rsidRDefault="00B562C6" w:rsidP="00B562C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B562C6" w:rsidRPr="00B562C6" w:rsidTr="00E9641E">
        <w:trPr>
          <w:trHeight w:val="18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hr-HR"/>
              </w:rPr>
            </w:pPr>
            <w:r w:rsidRPr="00B562C6">
              <w:rPr>
                <w:rFonts w:ascii="Arial" w:hAnsi="Arial" w:cs="Arial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hr-HR"/>
              </w:rPr>
            </w:pPr>
            <w:r w:rsidRPr="00B562C6">
              <w:rPr>
                <w:rFonts w:ascii="Arial" w:hAnsi="Arial" w:cs="Arial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hr-HR"/>
              </w:rPr>
            </w:pPr>
            <w:r w:rsidRPr="00B562C6">
              <w:rPr>
                <w:rFonts w:ascii="Arial" w:hAnsi="Arial" w:cs="Arial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hr-HR"/>
              </w:rPr>
            </w:pPr>
            <w:r w:rsidRPr="00B562C6">
              <w:rPr>
                <w:rFonts w:ascii="Arial" w:hAnsi="Arial" w:cs="Arial"/>
                <w:sz w:val="14"/>
                <w:szCs w:val="14"/>
                <w:lang w:eastAsia="hr-HR"/>
              </w:rPr>
              <w:t>4</w:t>
            </w:r>
          </w:p>
        </w:tc>
      </w:tr>
      <w:tr w:rsidR="00B562C6" w:rsidRPr="00B562C6" w:rsidTr="00E9641E">
        <w:trPr>
          <w:trHeight w:val="36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3.190.175,77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521.629,94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3.711.805,71</w:t>
            </w:r>
          </w:p>
        </w:tc>
      </w:tr>
      <w:tr w:rsidR="00B562C6" w:rsidRPr="00B562C6" w:rsidTr="00E9641E">
        <w:trPr>
          <w:trHeight w:val="405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3.036.527,07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516.489,87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3.553.016,94</w:t>
            </w:r>
          </w:p>
        </w:tc>
      </w:tr>
      <w:tr w:rsidR="00B562C6" w:rsidRPr="00B562C6" w:rsidTr="00E9641E">
        <w:trPr>
          <w:trHeight w:val="375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3.007.334,71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515.221,26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B562C6">
              <w:rPr>
                <w:rFonts w:ascii="Arial" w:hAnsi="Arial" w:cs="Arial"/>
                <w:sz w:val="18"/>
                <w:szCs w:val="18"/>
                <w:lang w:eastAsia="hr-HR"/>
              </w:rPr>
              <w:t>3.522.555,97</w:t>
            </w:r>
          </w:p>
        </w:tc>
      </w:tr>
      <w:tr w:rsidR="00B562C6" w:rsidRPr="00B562C6" w:rsidTr="00E9641E">
        <w:trPr>
          <w:trHeight w:val="255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SVEUKUPNO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9.234.037,55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1.553.341,07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562C6" w:rsidRPr="00B562C6" w:rsidRDefault="00B562C6" w:rsidP="00B562C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562C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10.787.378,62</w:t>
            </w:r>
          </w:p>
        </w:tc>
      </w:tr>
    </w:tbl>
    <w:p w:rsidR="00B562C6" w:rsidRPr="00194592" w:rsidRDefault="00B562C6" w:rsidP="00054C04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054C04" w:rsidRDefault="00054C04" w:rsidP="00C96AF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5DDB" w:rsidRDefault="00FD5DDB" w:rsidP="00E9641E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9641E" w:rsidRDefault="00FD5DDB" w:rsidP="00E9641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D5DDB">
        <w:rPr>
          <w:rFonts w:ascii="Times New Roman" w:hAnsi="Times New Roman"/>
          <w:b/>
          <w:sz w:val="24"/>
          <w:szCs w:val="24"/>
        </w:rPr>
        <w:t>U odjelu nabave</w:t>
      </w:r>
      <w:r>
        <w:rPr>
          <w:rFonts w:ascii="Times New Roman" w:hAnsi="Times New Roman"/>
          <w:sz w:val="24"/>
          <w:szCs w:val="24"/>
        </w:rPr>
        <w:t xml:space="preserve"> č</w:t>
      </w:r>
      <w:r w:rsidR="00E9641E">
        <w:rPr>
          <w:rFonts w:ascii="Times New Roman" w:hAnsi="Times New Roman"/>
          <w:sz w:val="24"/>
          <w:szCs w:val="24"/>
        </w:rPr>
        <w:t>etvrti kvartal uvijek je intenzivniji događanjima oko sklapanja većeg broja godišnjih ugovora što se uvijek u ranijim razdobljima, dok su se izrađivali kratkoročni i petogodišnji Planovi Nabave, podudaralo s planiranim za određeno godišnje razdoblje. Ta praksa, sada bez konkretnijih planova, održala se i do danas, te se u ovom četvrtom kvartalu nanovo, objavljuju i obavljaju postupci nabave za većinu roba koja se standardno/uobičajeno „troši“, iako takvih postupaka ima i tijekom godine.</w:t>
      </w:r>
    </w:p>
    <w:p w:rsidR="002F796C" w:rsidRDefault="00E9641E" w:rsidP="002F796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i u ranijim mjesecima, ostali postupci redovno se odvijaju i u samoj Nabavi i u Skladištu i transportu. Praćenje zadane Zakonske regulative i nadalje se obavlja, te dos</w:t>
      </w:r>
      <w:r w:rsidR="00FD5DDB">
        <w:rPr>
          <w:rFonts w:ascii="Times New Roman" w:hAnsi="Times New Roman"/>
          <w:sz w:val="24"/>
          <w:szCs w:val="24"/>
        </w:rPr>
        <w:t>tavlja nadležnim institucijama. U prosincu je primjetan pad broja zahtjeva za nabavu i standardnih izvješća koja generira samo Skladište obzirom na smanjenje zaliha standardne robe u skladištu, odnosno, slijedom toga, primjetan je pad broja i vrijednosti izdanih narudžbi u prosincu. Ovo je pokazatelj da je i Proizvodnja ispod svojih kapaciteta i mogućnosti. Svi  spomenuti pokazatelji jasno se oslikavaju u tabelarnim i grafičkim prikazima koji slijede i potvrđuju navedeno.</w:t>
      </w:r>
    </w:p>
    <w:p w:rsidR="00FD5DDB" w:rsidRPr="00FD5DDB" w:rsidRDefault="00FD5DDB" w:rsidP="002F796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D5DDB">
        <w:rPr>
          <w:rFonts w:ascii="Times New Roman" w:hAnsi="Times New Roman"/>
          <w:sz w:val="24"/>
          <w:szCs w:val="24"/>
        </w:rPr>
        <w:t xml:space="preserve">Uz redovite aktivnosti koje se kontinuirano odvijaju u domeni </w:t>
      </w:r>
      <w:r w:rsidRPr="00FD5DDB">
        <w:rPr>
          <w:rFonts w:ascii="Times New Roman" w:hAnsi="Times New Roman"/>
          <w:b/>
          <w:sz w:val="24"/>
          <w:szCs w:val="24"/>
        </w:rPr>
        <w:t>Službe marketinga</w:t>
      </w:r>
      <w:r w:rsidRPr="00FD5DDB">
        <w:rPr>
          <w:rFonts w:ascii="Times New Roman" w:hAnsi="Times New Roman"/>
          <w:sz w:val="24"/>
          <w:szCs w:val="24"/>
        </w:rPr>
        <w:t>, u periodu od 01. listopada do 31. prosinca 2016. godine potrebno je izdvojiti slijedeće:</w:t>
      </w:r>
    </w:p>
    <w:p w:rsidR="00FD5DDB" w:rsidRPr="00FD5DDB" w:rsidRDefault="00FD5DDB" w:rsidP="00FD5DDB">
      <w:pPr>
        <w:ind w:left="1080"/>
        <w:jc w:val="both"/>
        <w:rPr>
          <w:rFonts w:ascii="Times New Roman" w:hAnsi="Times New Roman"/>
          <w:sz w:val="24"/>
          <w:szCs w:val="24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>follow-up vezano za nastup tvrtke na sajmu InnoTrans 2016. koji se održao u Berlinu od 20. do 23. rujna 2016. godine, a posebno: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numPr>
          <w:ilvl w:val="1"/>
          <w:numId w:val="15"/>
        </w:numPr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>realizacija daljnjih kontakata s međunarodnim medijima u branši prema dogovorima postignutima tijekom održavanja sajma (Railway Gazette, European Railway Review itd.),</w:t>
      </w:r>
    </w:p>
    <w:p w:rsidR="00FD5DDB" w:rsidRPr="00FD5DDB" w:rsidRDefault="00FD5DDB" w:rsidP="00FD5DDB">
      <w:pPr>
        <w:pStyle w:val="Odlomakpopisa"/>
        <w:numPr>
          <w:ilvl w:val="1"/>
          <w:numId w:val="15"/>
        </w:numPr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>preusmjeravanje kontakata prema odgovarajućim službama i osobama u tvrtki (Tehnički i proizvodni sektor), a temeljem preliminarnih razgovora sa sajma,</w:t>
      </w:r>
    </w:p>
    <w:p w:rsidR="00FD5DDB" w:rsidRPr="00FD5DDB" w:rsidRDefault="00FD5DDB" w:rsidP="00FD5DDB">
      <w:pPr>
        <w:pStyle w:val="Odlomakpopisa"/>
        <w:numPr>
          <w:ilvl w:val="1"/>
          <w:numId w:val="15"/>
        </w:numPr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>plasiranje informacije o nastupu na sajmu na korporativnu web stranicu te na druge zainteresirane platforma (HGK, Hrvatsko-njemačka industrijska komora),</w:t>
      </w:r>
    </w:p>
    <w:p w:rsidR="00FD5DDB" w:rsidRPr="00FD5DDB" w:rsidRDefault="00FD5DDB" w:rsidP="00FD5DDB">
      <w:pPr>
        <w:pStyle w:val="Odlomakpopisa"/>
        <w:numPr>
          <w:ilvl w:val="1"/>
          <w:numId w:val="15"/>
        </w:numPr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>komunikacija sa sajmom direktno te sa zastupnikom sajma za Republiku Hrvatsku (Fair Services d.o.o.) u cilju definiranja dobrih i loših aspekata InnoTransa 2016 u cilju što kvalitetnije pripreme za naredni sajam</w:t>
      </w:r>
    </w:p>
    <w:p w:rsidR="00FD5DDB" w:rsidRPr="00FD5DDB" w:rsidRDefault="00FD5DDB" w:rsidP="00FD5DDB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analiza raspoloživih mogućnosti, prijedlog odgovornima i ishođenje potrebnih ovjera i odobrenja u cilju realizacije tzv. early booking opcije (rana rezervacija) za InnoTrans 2018 – time je omogućena rezervacija izložbenog prostora za stalne sajamske izlagače po povoljnijim cijenama od uobičajenih,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osmišljavanje vizualnih rješenja za prigodne korporativne promotivne artikle potrebne tijekom božićne sezone u suradnji s Tehnikom (kalendar, rokovnik, elektronska čestitka itd.),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prijedlog aktivnosti i artikala, ishođenje potrebnih odobrenja, istraživanje tržišta, odabir prikladnih artikala te pokretanje postupaka nabave robe za potrebe distribucije unutar tvrtke te za tradicionalno prigodno darivanje određenog broja poslovnih partnera,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koordinacija sa svim službama i sektorima u kompaniji u cilju definiranja konačne liste poslovnih partnera za koje će se pripremiti pokloni iz prethodne točke,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priprema, organizacija i održavanje tradicionalne božićne predstave za djecu zaposlenika u izvedbi zagrebačkog Teatra Tirena – interna i eksterna komunikacija, nabava potrebnih artikala, uređenje prostora itd. (predstava „Zaigrani Božić“ održana je 17. prosinca 2016.),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prikupljanje potrebnih informacija, priprema teksta i distribucija autoriziranih objava za medije svim relevantnim domaćim i inozemnim tv, novinskim i internetskim redakcijama te prikupljanje povratnih informacija od strane različitih medija sukladno zahtjevima i potrebama,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praćenje medijskih objava i njihova interna distribucija (po potrebi) prema važećoj listi primatelja presscuta,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-a</w:t>
      </w:r>
      <w:r w:rsidRPr="00FD5DDB">
        <w:rPr>
          <w:rFonts w:ascii="Times New Roman" w:hAnsi="Times New Roman" w:cs="Times New Roman"/>
        </w:rPr>
        <w:t>žuriranje novinarske adreme (lista novinara novinskih, tv, radio i internetskih redakcija) – kontaktiranje i korekcija kontakata radi stalnih promjena u  sastavu redakcija,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  <w:r w:rsidRPr="00FD5DDB">
        <w:rPr>
          <w:rFonts w:ascii="Times New Roman" w:hAnsi="Times New Roman" w:cs="Times New Roman"/>
        </w:rPr>
        <w:t xml:space="preserve"> 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komunikacija s različitim novinskim i internetskim redakcijama vezano za pojedine aktualnosti u poslovanju, a temeljem pojedinačnih upita novinara,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 xml:space="preserve">priprema i izrada dvojezičnog hrvatsko-engleskog prospekta „Teretni vagon Rgnsz“ kojim se navedeni proizvod prezentira na sažet i jednostavan način, 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fotografiranje vozila, objekata, proizvodnih aktivnosti i pogona te obrada fotografija u cilju korištenja u različitim komunikacijskim alatima,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priprema i izrada vizitki za djelatnike tvrtke u suradnji s proizvodnim sektorom te rad na prijedlogu redizajna postojećih vizitki u suradnji s Tehnikom,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redovite aktivnosti vezano za funkcioniranje korporativne VPN mreže i pripremne aktivnosti vezano za obnavljanje pretplatničkog ugovora koji bi trebao uslijediti krajem siječnja 2017. godine (komunikacija s davateljem usluge i korisnicima unutar tvrtke, rješavanje kvarova, promjene tarifa sukladno potrebama itd.),</w:t>
      </w: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organizacija posjeta i obilaska tvrtke od strane zainteresiranih pojedinaca i skupina (stručnjaci, studenti, učenici),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P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D5DDB">
        <w:rPr>
          <w:rFonts w:ascii="Times New Roman" w:hAnsi="Times New Roman" w:cs="Times New Roman"/>
        </w:rPr>
        <w:t>ostale aktivnosti sukladno mogućnostima i potrebama.</w:t>
      </w:r>
    </w:p>
    <w:p w:rsidR="00FD5DDB" w:rsidRPr="00FD5DDB" w:rsidRDefault="00FD5DDB" w:rsidP="00FD5DDB">
      <w:pPr>
        <w:pStyle w:val="Odlomakpopisa"/>
        <w:ind w:left="360"/>
        <w:jc w:val="both"/>
        <w:rPr>
          <w:rFonts w:ascii="Times New Roman" w:hAnsi="Times New Roman" w:cs="Times New Roman"/>
        </w:rPr>
      </w:pPr>
    </w:p>
    <w:p w:rsidR="00FD5DDB" w:rsidRDefault="00FD5DDB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0E4BD4" w:rsidRPr="00FD5DDB" w:rsidRDefault="000E4BD4" w:rsidP="00FD5DDB">
      <w:pPr>
        <w:pStyle w:val="Odlomakpopisa"/>
        <w:ind w:left="0"/>
        <w:jc w:val="both"/>
        <w:rPr>
          <w:rFonts w:ascii="Times New Roman" w:hAnsi="Times New Roman" w:cs="Times New Roman"/>
        </w:rPr>
      </w:pPr>
    </w:p>
    <w:p w:rsidR="00526DD7" w:rsidRDefault="00526DD7" w:rsidP="00672391">
      <w:pPr>
        <w:rPr>
          <w:rFonts w:ascii="Times New Roman" w:hAnsi="Times New Roman"/>
          <w:b/>
          <w:sz w:val="24"/>
          <w:szCs w:val="24"/>
        </w:rPr>
      </w:pPr>
      <w:r w:rsidRPr="00526DD7">
        <w:rPr>
          <w:rFonts w:ascii="Times New Roman" w:hAnsi="Times New Roman"/>
          <w:b/>
          <w:sz w:val="24"/>
          <w:szCs w:val="24"/>
        </w:rPr>
        <w:t xml:space="preserve">Izvješće o poslovima </w:t>
      </w:r>
      <w:r w:rsidR="00DA690A">
        <w:rPr>
          <w:rFonts w:ascii="Times New Roman" w:hAnsi="Times New Roman"/>
          <w:b/>
          <w:sz w:val="24"/>
          <w:szCs w:val="24"/>
        </w:rPr>
        <w:t>u</w:t>
      </w:r>
      <w:r w:rsidR="0024490F">
        <w:rPr>
          <w:rFonts w:ascii="Times New Roman" w:hAnsi="Times New Roman"/>
          <w:b/>
          <w:sz w:val="24"/>
          <w:szCs w:val="24"/>
        </w:rPr>
        <w:t xml:space="preserve"> s</w:t>
      </w:r>
      <w:r w:rsidRPr="00526DD7">
        <w:rPr>
          <w:rFonts w:ascii="Times New Roman" w:hAnsi="Times New Roman"/>
          <w:b/>
          <w:sz w:val="24"/>
          <w:szCs w:val="24"/>
        </w:rPr>
        <w:t xml:space="preserve">lužbi za tehnologije i kontrolu </w:t>
      </w:r>
    </w:p>
    <w:p w:rsidR="00672391" w:rsidRPr="00526DD7" w:rsidRDefault="00672391" w:rsidP="00672391">
      <w:pPr>
        <w:rPr>
          <w:rFonts w:ascii="Times New Roman" w:hAnsi="Times New Roman"/>
          <w:b/>
          <w:sz w:val="24"/>
          <w:szCs w:val="24"/>
        </w:rPr>
      </w:pP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Poslovi na izradbi ponude i nadzoru na reparaturnim zavarivanjima oštećenja i pukotina na drugom agregatu skretničke podbijačice  PLASSER-THEURER Typ 08-275 Unimat za  naručitelja HŽ PRUŽNE GRAĐEVINE  d.o.o. PP Mehanizacija, temeljem naloga Pogona proizvodnje i održavanja željezničkih vozila.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Izradba specifikacija zavarivanja za reparaturno zavarivanje i sanaciju loma i oštećenja na klipu cilindra  stroja za proizvodnju peleta. Naručitelj MODERATOR d.o.o., na osnovu naloga Pogona proizvodnje i održavanja željezničkih vozila.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Nadzor nad reparaturnim zavarivanjima oštećenja i pukotina na okviru i nosaču agregata skretničke podbijačice  PLASSER-THEURER Typ 08-275 Unimat, vozilo broj 98789521562-0, za  naručitelja HŽ PRUŽNE GRAĐEVINE  d.o.o. PP Mehanizacija u Zaprešiću temeljem naloga Pogona proizvodnje i održavanja željezničkih vozila.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Pregled stanja na oštećenim okretnim postoljima lokomotive 1 141 031 u svrhu izradbe ponude za sanaciju, za Tehničke servise željezničkih vozila sukladno zahtjevu Pogona Lokomotiva.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Učešće u internom auditu temeljem zahtjeva QM Službe upravljanja kvalitetom i okolišem prema HRN EN ISO 9001:2009.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Razrada tehnoloških postupaka zavarivanja na konstrukciji kranske kabine Crt.broj 392.1-47-02-00-00-00, Rad.nalog 5291 0000-126-16 u Pogonu proizvodnje i održavanja željezničkih vozila.</w:t>
      </w:r>
    </w:p>
    <w:p w:rsid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Reparaturno zavarivanje i navarivanje dosjeda okretne zdjele i kliznica na okvirima   okretnog postolja lokomotive  2-044-153, brojevi 157 i 159, te lokomotive 2-044-003, broj 1726, u Pogonu Lokomotiva.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Pregled stanja i potreba izradbe pozicija za tvrtku Končar-Elektronika i informatika d.d. INEM , posebno na izradbi Nosećih okvira eletroničkih komponenti, Crtež broj RM0828.</w:t>
      </w:r>
    </w:p>
    <w:p w:rsid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Usvajanje proizvodnje u Pogonu proizvodnje i održavanja željezničkih vozila.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Pregled dokumentacije i učešće u auditu od strane tvrt</w:t>
      </w:r>
      <w:r>
        <w:rPr>
          <w:rFonts w:ascii="Times New Roman" w:hAnsi="Times New Roman"/>
          <w:sz w:val="24"/>
          <w:szCs w:val="24"/>
        </w:rPr>
        <w:t>ke DOK-ING Inženjering u svrhu u</w:t>
      </w:r>
      <w:r w:rsidRPr="00526DD7">
        <w:rPr>
          <w:rFonts w:ascii="Times New Roman" w:hAnsi="Times New Roman"/>
          <w:sz w:val="24"/>
          <w:szCs w:val="24"/>
        </w:rPr>
        <w:t>svajanja proizvodnje prema njihovim potrebama.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Provedba godišnjeg kontrolnog audita u svrhu produljenja certifikata o sposobnosti za izvođenje zavarivačkih radova tvrtke TŽV Gredelj d.o.o. u stečaju, sukladno: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 xml:space="preserve">-  ISO 3834-2 (IIW), certifikat broj FSB-2016-37-Rev.0, 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 xml:space="preserve">-  HRN EN ISO 3834-2:2007, certifikat broj FSB ZK-3834-2-2016-018 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- HRN EN 15085-2:2008 CL1, certifikat broj FSB ZK-105085-2-2014-001/r1.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 xml:space="preserve">    Audit proveden od strane akreditiranog Odjela za certifikaciju FSB-ZK-Cert, Fakulteta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 xml:space="preserve">   strojarstva i brodogradnje Sveučilišta u Zagrebu.</w:t>
      </w: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Redovita mjesečna izradba radnih proba zavarenih spojeva na robotskim stanicama  MOTOMAN za proizvodni program zavarivanja uzdužnih greda i jastuka na okviru okretnih postolja Y-25  u Pogonu proizvodnje i održavanja željezničkih vozila.</w:t>
      </w: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Periodično zavarivanje radnih proba zavarivača u svim postupcima zavarivanja, sukladno DVS 1621 za potrebe svih pogona TŽV Gredelj d.o.o. u stečaju. Vrsta, količina i pripreme za ispitivanje radnih proba usklađeni s odobrenim postupcima i materijalima iz važećih certifikata. Obrada i ispitivanje uzoraka u tijeku.</w:t>
      </w:r>
    </w:p>
    <w:p w:rsidR="00526DD7" w:rsidRPr="00526DD7" w:rsidRDefault="00526DD7" w:rsidP="00672391">
      <w:pPr>
        <w:rPr>
          <w:rFonts w:ascii="Times New Roman" w:hAnsi="Times New Roman"/>
          <w:sz w:val="24"/>
          <w:szCs w:val="24"/>
        </w:rPr>
      </w:pP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Redovito atestiranje grupe 6 zavarivača (TIG, REL, MAG – postupci) sukladno HRN EN ISO 9606-1:2014  i HRN EN ISO 9606-2, za potrebe pogona TŽV Gredelj d.o.o. u stečaju.</w:t>
      </w: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Nadzor nad zavarivanjem i korekcijama deformacija detalja na  okvirima TLF 30/70-1 30-70-2 za tvrtku Ziegler i PSV 12000 Soframe SA u Pogonu proizvodnje i održavanja željezničkih vozila.</w:t>
      </w:r>
    </w:p>
    <w:p w:rsid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Nadzor nad sanacijom oštećenja gornjeg pojasnog lima glavnog „I“ nosača lokomotive NREC 222-002 u Pogonu Lokomotiva.</w:t>
      </w:r>
    </w:p>
    <w:p w:rsidR="00672391" w:rsidRPr="00526DD7" w:rsidRDefault="00672391" w:rsidP="00672391">
      <w:pPr>
        <w:spacing w:after="0"/>
        <w:rPr>
          <w:rFonts w:ascii="Times New Roman" w:hAnsi="Times New Roman"/>
          <w:sz w:val="24"/>
          <w:szCs w:val="24"/>
        </w:rPr>
      </w:pP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Redovito stručno osposobljavanje na seminaru Koordinatori zavarivanja 2016/2, Hrvatskog društva za tehniku zavarivanja . Obrada novih normi iz postupaka zavarivanja uz posebni osvrt na praktičnu primjenu normi HRN EN 1090-1:2012 I HRN EN 1090-2:2011.</w:t>
      </w:r>
    </w:p>
    <w:p w:rsid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Provedba postupka navarivanja provrta glavčine na 4 komada monobloka kotača osovinskog sloga lokomotive u Pogonu Lokomotiva</w:t>
      </w:r>
    </w:p>
    <w:p w:rsidR="00672391" w:rsidRPr="00526DD7" w:rsidRDefault="00672391" w:rsidP="00672391">
      <w:pPr>
        <w:spacing w:after="0"/>
        <w:rPr>
          <w:rFonts w:ascii="Times New Roman" w:hAnsi="Times New Roman"/>
          <w:sz w:val="24"/>
          <w:szCs w:val="24"/>
        </w:rPr>
      </w:pPr>
    </w:p>
    <w:p w:rsid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Učešće na stručnom osposobljavanju u terenskoj nastavi u organizaciji Fakulteta strojarstva i brodogradnje , Zavoda za zavarene konstrukcije. Obavljen posjet tvrtka</w:t>
      </w:r>
      <w:r w:rsidR="0024490F">
        <w:rPr>
          <w:rFonts w:ascii="Times New Roman" w:hAnsi="Times New Roman"/>
          <w:sz w:val="24"/>
          <w:szCs w:val="24"/>
        </w:rPr>
        <w:t>ma Renault, Novo Mesto (Sloveni</w:t>
      </w:r>
      <w:r w:rsidRPr="00526DD7">
        <w:rPr>
          <w:rFonts w:ascii="Times New Roman" w:hAnsi="Times New Roman"/>
          <w:sz w:val="24"/>
          <w:szCs w:val="24"/>
        </w:rPr>
        <w:t>ja), Fronius, Wels (Austrija), Institu</w:t>
      </w:r>
      <w:r w:rsidR="0024490F">
        <w:rPr>
          <w:rFonts w:ascii="Times New Roman" w:hAnsi="Times New Roman"/>
          <w:sz w:val="24"/>
          <w:szCs w:val="24"/>
        </w:rPr>
        <w:t>t</w:t>
      </w:r>
      <w:r w:rsidRPr="00526DD7">
        <w:rPr>
          <w:rFonts w:ascii="Times New Roman" w:hAnsi="Times New Roman"/>
          <w:sz w:val="24"/>
          <w:szCs w:val="24"/>
        </w:rPr>
        <w:t xml:space="preserve"> za zavarivanje SLV, München, kao i Technische Universität München u Njemačkoj.</w:t>
      </w:r>
    </w:p>
    <w:p w:rsidR="00672391" w:rsidRPr="00526DD7" w:rsidRDefault="00672391" w:rsidP="00672391">
      <w:pPr>
        <w:spacing w:after="0"/>
        <w:rPr>
          <w:rFonts w:ascii="Times New Roman" w:hAnsi="Times New Roman"/>
          <w:sz w:val="24"/>
          <w:szCs w:val="24"/>
        </w:rPr>
      </w:pPr>
    </w:p>
    <w:p w:rsidR="00526DD7" w:rsidRPr="00526DD7" w:rsidRDefault="00526DD7" w:rsidP="00672391">
      <w:pPr>
        <w:spacing w:after="0"/>
        <w:rPr>
          <w:rFonts w:ascii="Times New Roman" w:hAnsi="Times New Roman"/>
          <w:sz w:val="24"/>
          <w:szCs w:val="24"/>
        </w:rPr>
      </w:pPr>
      <w:r w:rsidRPr="00526DD7">
        <w:rPr>
          <w:rFonts w:ascii="Times New Roman" w:hAnsi="Times New Roman"/>
          <w:sz w:val="24"/>
          <w:szCs w:val="24"/>
        </w:rPr>
        <w:t>Pokretanje postupaka u cilju ishođenja certifikata tvorničke kontrole proizvodnje TKP prema normama HRN EN 1090-1,2,3 EXC3.</w:t>
      </w:r>
    </w:p>
    <w:p w:rsidR="001766FD" w:rsidRDefault="001766FD" w:rsidP="00672391">
      <w:pPr>
        <w:rPr>
          <w:rFonts w:ascii="Times New Roman" w:hAnsi="Times New Roman"/>
          <w:b/>
          <w:sz w:val="24"/>
        </w:rPr>
      </w:pPr>
    </w:p>
    <w:p w:rsidR="001766FD" w:rsidRDefault="001766FD" w:rsidP="00672391">
      <w:pPr>
        <w:rPr>
          <w:rFonts w:ascii="Times New Roman" w:hAnsi="Times New Roman"/>
          <w:b/>
          <w:sz w:val="24"/>
        </w:rPr>
      </w:pPr>
    </w:p>
    <w:p w:rsidR="001766FD" w:rsidRPr="004F0CA1" w:rsidRDefault="001766FD" w:rsidP="00672391">
      <w:pPr>
        <w:rPr>
          <w:rFonts w:ascii="Times New Roman" w:hAnsi="Times New Roman"/>
          <w:sz w:val="24"/>
          <w:szCs w:val="24"/>
        </w:rPr>
      </w:pPr>
      <w:r w:rsidRPr="001766FD">
        <w:rPr>
          <w:rFonts w:ascii="Times New Roman" w:hAnsi="Times New Roman"/>
          <w:b/>
          <w:sz w:val="24"/>
          <w:szCs w:val="24"/>
        </w:rPr>
        <w:t>U Laboratoriju za mehaničko-defektoskopska i kemijska ispitivanja ( LMDKI )</w:t>
      </w:r>
      <w:r w:rsidRPr="004F0CA1">
        <w:rPr>
          <w:rFonts w:ascii="Times New Roman" w:hAnsi="Times New Roman"/>
          <w:sz w:val="24"/>
          <w:szCs w:val="24"/>
        </w:rPr>
        <w:t xml:space="preserve"> u razdoblju od 01.10.2016. do 31.12.2016.  provedeno je 948 ispitivanja. </w:t>
      </w:r>
    </w:p>
    <w:p w:rsidR="001766FD" w:rsidRPr="004F0CA1" w:rsidRDefault="001766FD" w:rsidP="00672391">
      <w:pPr>
        <w:rPr>
          <w:rFonts w:ascii="Times New Roman" w:hAnsi="Times New Roman"/>
          <w:sz w:val="24"/>
          <w:szCs w:val="24"/>
        </w:rPr>
      </w:pPr>
      <w:r w:rsidRPr="004F0CA1">
        <w:rPr>
          <w:rFonts w:ascii="Times New Roman" w:hAnsi="Times New Roman"/>
          <w:sz w:val="24"/>
          <w:szCs w:val="24"/>
        </w:rPr>
        <w:t>Prema važećem cjeniku usluga ispitivanja LMDKI, ukupna cijena za provedena ispitivanja za navedeno razdoblje iznosila je 260</w:t>
      </w:r>
      <w:r w:rsidR="0024490F">
        <w:rPr>
          <w:rFonts w:ascii="Times New Roman" w:hAnsi="Times New Roman"/>
          <w:sz w:val="24"/>
          <w:szCs w:val="24"/>
        </w:rPr>
        <w:t>.</w:t>
      </w:r>
      <w:r w:rsidRPr="004F0CA1">
        <w:rPr>
          <w:rFonts w:ascii="Times New Roman" w:hAnsi="Times New Roman"/>
          <w:sz w:val="24"/>
          <w:szCs w:val="24"/>
        </w:rPr>
        <w:t>150,00</w:t>
      </w:r>
      <w:r w:rsidRPr="004F0CA1">
        <w:rPr>
          <w:rFonts w:ascii="Times New Roman" w:hAnsi="Times New Roman"/>
          <w:bCs/>
          <w:sz w:val="24"/>
          <w:szCs w:val="24"/>
        </w:rPr>
        <w:t xml:space="preserve"> kn</w:t>
      </w:r>
      <w:r w:rsidRPr="004F0CA1">
        <w:rPr>
          <w:rFonts w:ascii="Times New Roman" w:hAnsi="Times New Roman"/>
          <w:sz w:val="24"/>
          <w:szCs w:val="24"/>
        </w:rPr>
        <w:t xml:space="preserve">. Podatak o iznosu troškova za LMDKI je nepotpun za navedeno razdoblje jer nedostaju podaci iz Odjela računovodstva. </w:t>
      </w:r>
    </w:p>
    <w:p w:rsidR="001766FD" w:rsidRDefault="001766FD" w:rsidP="00672391">
      <w:pPr>
        <w:rPr>
          <w:rFonts w:ascii="Times New Roman" w:hAnsi="Times New Roman"/>
          <w:sz w:val="24"/>
          <w:szCs w:val="24"/>
        </w:rPr>
      </w:pPr>
      <w:r w:rsidRPr="004F0CA1">
        <w:rPr>
          <w:rFonts w:ascii="Times New Roman" w:hAnsi="Times New Roman"/>
          <w:sz w:val="24"/>
          <w:szCs w:val="24"/>
        </w:rPr>
        <w:t>U ovom Izvješću o radu LMDKI dostavljam Vam i podatak o iznosu troškova za razdoblje od 01.07.2016. do 30.09.2016. jer isti je u vrijeme kad se dostavljalo Izvješće o radu bio nepotpun zbog obrade podataka ( Odjel računovodstva ) a iznosio je 102</w:t>
      </w:r>
      <w:r w:rsidR="0024490F">
        <w:rPr>
          <w:rFonts w:ascii="Times New Roman" w:hAnsi="Times New Roman"/>
          <w:sz w:val="24"/>
          <w:szCs w:val="24"/>
        </w:rPr>
        <w:t>.</w:t>
      </w:r>
      <w:r w:rsidRPr="004F0CA1">
        <w:rPr>
          <w:rFonts w:ascii="Times New Roman" w:hAnsi="Times New Roman"/>
          <w:sz w:val="24"/>
          <w:szCs w:val="24"/>
        </w:rPr>
        <w:t>437,99 kn.</w:t>
      </w:r>
    </w:p>
    <w:p w:rsidR="00672391" w:rsidRPr="004F0CA1" w:rsidRDefault="00672391" w:rsidP="00672391">
      <w:pPr>
        <w:rPr>
          <w:rFonts w:ascii="Times New Roman" w:hAnsi="Times New Roman"/>
          <w:sz w:val="24"/>
          <w:szCs w:val="24"/>
        </w:rPr>
      </w:pPr>
    </w:p>
    <w:p w:rsidR="001766FD" w:rsidRDefault="001766FD" w:rsidP="00672391">
      <w:pPr>
        <w:rPr>
          <w:rFonts w:ascii="Times New Roman" w:hAnsi="Times New Roman"/>
          <w:sz w:val="24"/>
          <w:szCs w:val="24"/>
        </w:rPr>
      </w:pPr>
      <w:r w:rsidRPr="004F0CA1">
        <w:rPr>
          <w:rFonts w:ascii="Times New Roman" w:hAnsi="Times New Roman"/>
          <w:sz w:val="24"/>
          <w:szCs w:val="24"/>
        </w:rPr>
        <w:t>U Laboratoriju za mehaničko-defektoskopska i kemijska ispitivanja proveden je redoviti nadzor prema normi HRN EN ISO/IEC 17025 od strane Hrvatske akreditacijske agencije i isti je zadovoljio zahtjeve iz navedene norme</w:t>
      </w:r>
      <w:r>
        <w:rPr>
          <w:rFonts w:ascii="Times New Roman" w:hAnsi="Times New Roman"/>
          <w:sz w:val="24"/>
          <w:szCs w:val="24"/>
        </w:rPr>
        <w:t>.</w:t>
      </w:r>
    </w:p>
    <w:p w:rsidR="001766FD" w:rsidRDefault="001766FD" w:rsidP="00FD5DDB">
      <w:pPr>
        <w:jc w:val="both"/>
        <w:rPr>
          <w:rFonts w:ascii="Times New Roman" w:hAnsi="Times New Roman"/>
          <w:b/>
          <w:sz w:val="24"/>
        </w:rPr>
      </w:pPr>
    </w:p>
    <w:p w:rsidR="001766FD" w:rsidRDefault="001766FD" w:rsidP="00FD5DDB">
      <w:pPr>
        <w:jc w:val="both"/>
        <w:rPr>
          <w:rFonts w:ascii="Times New Roman" w:hAnsi="Times New Roman"/>
          <w:b/>
          <w:sz w:val="24"/>
        </w:rPr>
      </w:pPr>
    </w:p>
    <w:p w:rsidR="00DA690A" w:rsidRDefault="00DA690A" w:rsidP="00FD5DDB">
      <w:pPr>
        <w:jc w:val="both"/>
        <w:rPr>
          <w:rFonts w:ascii="Times New Roman" w:hAnsi="Times New Roman"/>
          <w:b/>
          <w:sz w:val="24"/>
        </w:rPr>
      </w:pPr>
    </w:p>
    <w:p w:rsidR="001458B2" w:rsidRPr="002D4C2A" w:rsidRDefault="002D4C2A" w:rsidP="00FD5DDB">
      <w:pPr>
        <w:jc w:val="both"/>
        <w:rPr>
          <w:rFonts w:ascii="Times New Roman" w:hAnsi="Times New Roman"/>
          <w:b/>
          <w:sz w:val="24"/>
        </w:rPr>
      </w:pPr>
      <w:r w:rsidRPr="002D4C2A">
        <w:rPr>
          <w:rFonts w:ascii="Times New Roman" w:hAnsi="Times New Roman"/>
          <w:b/>
          <w:sz w:val="24"/>
        </w:rPr>
        <w:t xml:space="preserve">POGON LOKOMOTIVA </w:t>
      </w:r>
    </w:p>
    <w:p w:rsidR="002D4C2A" w:rsidRDefault="002D4C2A" w:rsidP="00C96AF2">
      <w:pPr>
        <w:ind w:firstLine="708"/>
        <w:jc w:val="both"/>
        <w:rPr>
          <w:rFonts w:ascii="Times New Roman" w:hAnsi="Times New Roman"/>
          <w:sz w:val="24"/>
        </w:rPr>
      </w:pPr>
    </w:p>
    <w:p w:rsidR="004650E3" w:rsidRDefault="004650E3" w:rsidP="004650E3">
      <w:pPr>
        <w:ind w:firstLine="708"/>
        <w:jc w:val="both"/>
        <w:rPr>
          <w:rFonts w:ascii="Times New Roman" w:hAnsi="Times New Roman"/>
        </w:rPr>
      </w:pPr>
      <w:r w:rsidRPr="006A6282">
        <w:rPr>
          <w:rFonts w:ascii="Times New Roman" w:hAnsi="Times New Roman"/>
        </w:rPr>
        <w:t>Prema predanim ponudama u otvorenim i pregovaračkim postupcima javne nabave i upitima društava,</w:t>
      </w:r>
      <w:r>
        <w:rPr>
          <w:rFonts w:ascii="Times New Roman" w:hAnsi="Times New Roman"/>
        </w:rPr>
        <w:t xml:space="preserve"> u pogonu lokomotiva,</w:t>
      </w:r>
      <w:r w:rsidRPr="006A6282">
        <w:rPr>
          <w:rFonts w:ascii="Times New Roman" w:hAnsi="Times New Roman"/>
        </w:rPr>
        <w:t xml:space="preserve"> u </w:t>
      </w:r>
      <w:r w:rsidRPr="006A6282">
        <w:rPr>
          <w:rFonts w:ascii="Times New Roman" w:hAnsi="Times New Roman"/>
          <w:b/>
        </w:rPr>
        <w:t xml:space="preserve">izvještajnom su razdoblju zaključeni ugovori i zaprimljene narudžbenice u </w:t>
      </w:r>
      <w:r w:rsidRPr="00E629DB">
        <w:rPr>
          <w:rFonts w:ascii="Times New Roman" w:hAnsi="Times New Roman"/>
          <w:b/>
        </w:rPr>
        <w:t xml:space="preserve">vrijednosti od  ≈ </w:t>
      </w:r>
      <w:r>
        <w:rPr>
          <w:rFonts w:ascii="Times New Roman" w:hAnsi="Times New Roman"/>
          <w:b/>
        </w:rPr>
        <w:t>21.515.405,19 Kn  sa  PDV-om</w:t>
      </w:r>
      <w:r w:rsidRPr="007A7705">
        <w:rPr>
          <w:rFonts w:ascii="Times New Roman" w:hAnsi="Times New Roman"/>
          <w:b/>
        </w:rPr>
        <w:t>.</w:t>
      </w:r>
    </w:p>
    <w:p w:rsidR="002D4C2A" w:rsidRDefault="002D4C2A" w:rsidP="004650E3">
      <w:pPr>
        <w:rPr>
          <w:rFonts w:ascii="Times New Roman" w:hAnsi="Times New Roman"/>
          <w:b/>
          <w:bCs/>
          <w:sz w:val="24"/>
          <w:szCs w:val="24"/>
        </w:rPr>
      </w:pPr>
    </w:p>
    <w:p w:rsidR="002D4C2A" w:rsidRPr="002D4C2A" w:rsidRDefault="002D4C2A" w:rsidP="002D4C2A">
      <w:pPr>
        <w:rPr>
          <w:rFonts w:ascii="Times New Roman" w:hAnsi="Times New Roman"/>
          <w:b/>
          <w:bCs/>
          <w:sz w:val="24"/>
          <w:szCs w:val="24"/>
        </w:rPr>
      </w:pPr>
      <w:r w:rsidRPr="002D4C2A">
        <w:rPr>
          <w:rFonts w:ascii="Times New Roman" w:hAnsi="Times New Roman"/>
          <w:b/>
          <w:bCs/>
          <w:sz w:val="24"/>
          <w:szCs w:val="24"/>
        </w:rPr>
        <w:t>10.MJESEC 2016.</w:t>
      </w:r>
    </w:p>
    <w:p w:rsidR="002D4C2A" w:rsidRPr="002D4C2A" w:rsidRDefault="002D4C2A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D4C2A" w:rsidRPr="002D4C2A" w:rsidRDefault="002D4C2A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4C2A">
        <w:rPr>
          <w:rFonts w:ascii="Times New Roman" w:hAnsi="Times New Roman"/>
          <w:b/>
          <w:bCs/>
          <w:i/>
          <w:iCs/>
          <w:sz w:val="24"/>
          <w:szCs w:val="24"/>
        </w:rPr>
        <w:t>Ostvarena realizacija u iznosu od 17.298.524,12 sa PDV-om.</w:t>
      </w:r>
    </w:p>
    <w:p w:rsidR="002D4C2A" w:rsidRPr="002D4C2A" w:rsidRDefault="002D4C2A" w:rsidP="002D4C2A">
      <w:pPr>
        <w:rPr>
          <w:rFonts w:ascii="Times New Roman" w:hAnsi="Times New Roman"/>
          <w:b/>
          <w:bCs/>
          <w:sz w:val="24"/>
          <w:szCs w:val="24"/>
        </w:rPr>
      </w:pPr>
    </w:p>
    <w:p w:rsidR="002D4C2A" w:rsidRPr="002D4C2A" w:rsidRDefault="002D4C2A" w:rsidP="002D4C2A">
      <w:pPr>
        <w:rPr>
          <w:rFonts w:ascii="Times New Roman" w:hAnsi="Times New Roman"/>
          <w:b/>
          <w:bCs/>
          <w:sz w:val="24"/>
          <w:szCs w:val="24"/>
        </w:rPr>
      </w:pPr>
      <w:r w:rsidRPr="002D4C2A">
        <w:rPr>
          <w:rFonts w:ascii="Times New Roman" w:hAnsi="Times New Roman"/>
          <w:b/>
          <w:bCs/>
          <w:sz w:val="24"/>
          <w:szCs w:val="24"/>
        </w:rPr>
        <w:t>11.MJESEC 2016.</w:t>
      </w:r>
    </w:p>
    <w:p w:rsidR="00A15A18" w:rsidRPr="00672391" w:rsidRDefault="002D4C2A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4C2A">
        <w:rPr>
          <w:rFonts w:ascii="Times New Roman" w:hAnsi="Times New Roman"/>
          <w:b/>
          <w:bCs/>
          <w:i/>
          <w:iCs/>
          <w:sz w:val="24"/>
          <w:szCs w:val="24"/>
        </w:rPr>
        <w:t>Ostvarena realizacija u iznos</w:t>
      </w:r>
      <w:r w:rsidR="00672391">
        <w:rPr>
          <w:rFonts w:ascii="Times New Roman" w:hAnsi="Times New Roman"/>
          <w:b/>
          <w:bCs/>
          <w:i/>
          <w:iCs/>
          <w:sz w:val="24"/>
          <w:szCs w:val="24"/>
        </w:rPr>
        <w:t>u od 3.016.858,19 kn sa PDV-om.</w:t>
      </w:r>
    </w:p>
    <w:p w:rsidR="00A15A18" w:rsidRDefault="00A15A18" w:rsidP="002D4C2A">
      <w:pPr>
        <w:rPr>
          <w:rFonts w:ascii="Times New Roman" w:hAnsi="Times New Roman"/>
          <w:b/>
          <w:bCs/>
          <w:sz w:val="24"/>
          <w:szCs w:val="24"/>
        </w:rPr>
      </w:pPr>
    </w:p>
    <w:p w:rsidR="002D4C2A" w:rsidRPr="002D4C2A" w:rsidRDefault="002D4C2A" w:rsidP="002D4C2A">
      <w:pPr>
        <w:rPr>
          <w:rFonts w:ascii="Times New Roman" w:hAnsi="Times New Roman"/>
          <w:b/>
          <w:bCs/>
          <w:sz w:val="24"/>
          <w:szCs w:val="24"/>
        </w:rPr>
      </w:pPr>
      <w:r w:rsidRPr="002D4C2A">
        <w:rPr>
          <w:rFonts w:ascii="Times New Roman" w:hAnsi="Times New Roman"/>
          <w:b/>
          <w:bCs/>
          <w:sz w:val="24"/>
          <w:szCs w:val="24"/>
        </w:rPr>
        <w:t>12.MJESEC 2016.</w:t>
      </w:r>
    </w:p>
    <w:p w:rsidR="002D4C2A" w:rsidRDefault="002D4C2A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4C2A">
        <w:rPr>
          <w:rFonts w:ascii="Times New Roman" w:hAnsi="Times New Roman"/>
          <w:b/>
          <w:bCs/>
          <w:i/>
          <w:iCs/>
          <w:sz w:val="24"/>
          <w:szCs w:val="24"/>
        </w:rPr>
        <w:t>Ostvarena realizacija u iznosu od 1.200.023,31 kn sa PDV-om</w:t>
      </w:r>
    </w:p>
    <w:p w:rsidR="006F60FD" w:rsidRDefault="006F60FD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B93E04" w:rsidRDefault="00B93E04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A3534" w:rsidRPr="005A3534" w:rsidRDefault="005A3534" w:rsidP="005A3534">
      <w:pPr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Aktivnosti u operativnoj pripremi rada za četvrti kvartal 2016. godine i to:</w:t>
      </w:r>
    </w:p>
    <w:p w:rsidR="005A3534" w:rsidRPr="005A3534" w:rsidRDefault="005A3534" w:rsidP="005A3534">
      <w:pPr>
        <w:rPr>
          <w:rFonts w:ascii="Times New Roman" w:hAnsi="Times New Roman"/>
          <w:sz w:val="24"/>
          <w:szCs w:val="24"/>
        </w:rPr>
      </w:pP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otvaranje naloga za nabavu alata, sitnog inventara te HTZ opreme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kompletiranje lokomotivskih protokola te predaja naručitelju radova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kalkulativnih elemenata i to: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natječaj za uslugu velikog popravka 5 lokomotiva ser. 1 141 - naručitelj HŽ CARGO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natječaj za uslugu srednjeg popravka 2 lokomotive ser. 1 141 - naručitelj HŽ CARGO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dodatnih radova na lokomotivi 6 241 003 - naručitelj CRW Slovačka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srednjeg popravka osam lokomotiva ser. 1 141 300 - naručitelj SKINEST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zamjene monoblokova na dvije lokomotive serije 461 - naručitelj ŽPCG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za redovan servis lokomotive 734 002 - naručitelj Petrokemija Kutina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za redovne tjedne preglede na lokomotivama 734 002 i 734 003 - naručitelj Petrokemija Kutina</w:t>
      </w:r>
    </w:p>
    <w:p w:rsidR="005A3534" w:rsidRPr="005A3534" w:rsidRDefault="005A3534" w:rsidP="005A3534">
      <w:pPr>
        <w:numPr>
          <w:ilvl w:val="0"/>
          <w:numId w:val="19"/>
        </w:numPr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ispitivanje i servis lokomotiva OeBB (Rail Cargo Carrier Croatia)</w:t>
      </w:r>
    </w:p>
    <w:p w:rsidR="005A3534" w:rsidRPr="005A3534" w:rsidRDefault="005A3534" w:rsidP="005A3534">
      <w:pPr>
        <w:numPr>
          <w:ilvl w:val="0"/>
          <w:numId w:val="19"/>
        </w:numPr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dodatni radovi u sklopi redovitog popravka pružnih vozila TMD - natječaj: Pružne građevine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usluge u svezi popravka sklopova na nalog - naručitelj TSŽV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usluge u svezi popravka sklopova na nalog - naručitelj HŽ CARGO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usluge u svezi popravka sklopova na nalog - naručitelj HŽ PUTNIČKI PRIJEVOZ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usluge u svezi popravka sklopova na nalog za ostale naručitelje radova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usluga u svezi dodatnih radova za projekt NR246 i NR222 - naručitelj NREC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i kontrola dokumentacije za dvije diesel električne lokomotive serije 2 044 koje će koristiti tvrtka PPD Transport - naručitelj SKINEST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kalkulacije za prodaju dizel lokomotiva - naručitelj SNCF Tunis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izrada idejnog rješenja i kalkulacije za rekonstrukciju diesel lokomotiva M62 za ukrajinskog naručitelja (zajednički nastup s američkom kompanijom Electro Motive Diesel - sastanak s predstavnicima EMD održan 31.10.2016. u Gredelju)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kalkulacije za popravak lokomotive serije 661 - naručitelj MONTECARGO Podgorica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dovršetak kalkulacije za popravak lokomotiva 2 062 101 i 2 062 115 - naručitelj HŽ CARGO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kalkulacije za remont kotača borbenog vozila BVP M-80A - naručitelj MORH</w:t>
      </w:r>
    </w:p>
    <w:p w:rsidR="005A3534" w:rsidRPr="005A3534" w:rsidRDefault="005A3534" w:rsidP="005A3534">
      <w:pPr>
        <w:spacing w:before="30" w:after="30"/>
        <w:ind w:left="680"/>
        <w:jc w:val="both"/>
        <w:rPr>
          <w:rFonts w:ascii="Times New Roman" w:hAnsi="Times New Roman"/>
          <w:sz w:val="24"/>
          <w:szCs w:val="24"/>
        </w:rPr>
      </w:pPr>
    </w:p>
    <w:p w:rsidR="005A3534" w:rsidRPr="005A3534" w:rsidRDefault="005A3534" w:rsidP="005A3534">
      <w:pPr>
        <w:spacing w:before="30" w:after="30"/>
        <w:ind w:left="680"/>
        <w:jc w:val="both"/>
        <w:rPr>
          <w:rFonts w:ascii="Times New Roman" w:hAnsi="Times New Roman"/>
          <w:sz w:val="24"/>
          <w:szCs w:val="24"/>
        </w:rPr>
      </w:pP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analiza mogućnosti nuđenja novih manevarskih lokomotiva - ArcelorMittal Gent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dodatni zahtjevi ugradnje klime, ugradnje električnih brisača - ArcelorMittal Zenica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ispisivanje narudžbenica prema Pogonu proizvodnje i održavanja željezničkih vozila te praćenje istih u svezi realizacije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ispisivanje internih narudžbenica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mjesečnih planova proizvodnje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plan vanjskih usluga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plan okretnih postolja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plan vučnih elektromotora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plan osovinskih sklopova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plan EMV i DMV</w:t>
      </w:r>
    </w:p>
    <w:p w:rsidR="005A3534" w:rsidRPr="005A3534" w:rsidRDefault="005A3534" w:rsidP="005A3534">
      <w:pPr>
        <w:numPr>
          <w:ilvl w:val="0"/>
          <w:numId w:val="19"/>
        </w:numPr>
        <w:tabs>
          <w:tab w:val="clear" w:pos="1720"/>
        </w:tabs>
        <w:spacing w:before="30" w:after="30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operativni plan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izvješće o odjavljenim nalozima vanjskih usluga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mjesečnih i kvartalnih financijskih planova te mjesečnih financijskih izvješća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izrada snimnih listova, registriranje i distribucija istih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evidentiranje i obrada prispjelih reklamacija</w:t>
      </w:r>
    </w:p>
    <w:p w:rsidR="005A3534" w:rsidRPr="005A3534" w:rsidRDefault="005A3534" w:rsidP="005A3534">
      <w:pPr>
        <w:numPr>
          <w:ilvl w:val="0"/>
          <w:numId w:val="18"/>
        </w:numPr>
        <w:tabs>
          <w:tab w:val="clear" w:pos="2880"/>
        </w:tabs>
        <w:spacing w:before="30" w:after="30"/>
        <w:ind w:left="1134" w:hanging="454"/>
        <w:jc w:val="both"/>
        <w:rPr>
          <w:rFonts w:ascii="Times New Roman" w:hAnsi="Times New Roman"/>
          <w:sz w:val="24"/>
          <w:szCs w:val="24"/>
        </w:rPr>
      </w:pPr>
      <w:r w:rsidRPr="005A3534">
        <w:rPr>
          <w:rFonts w:ascii="Times New Roman" w:hAnsi="Times New Roman"/>
          <w:sz w:val="24"/>
          <w:szCs w:val="24"/>
        </w:rPr>
        <w:t>ispisivanje radnih zadataka i izvadnica te distribucija istih</w:t>
      </w:r>
    </w:p>
    <w:p w:rsidR="005A3534" w:rsidRPr="00C0705A" w:rsidRDefault="005A3534" w:rsidP="005A3534">
      <w:pPr>
        <w:ind w:left="680"/>
        <w:jc w:val="both"/>
      </w:pPr>
    </w:p>
    <w:p w:rsidR="00DA690A" w:rsidRDefault="00DA690A" w:rsidP="00B93E04">
      <w:pPr>
        <w:jc w:val="both"/>
        <w:rPr>
          <w:rFonts w:ascii="Times New Roman" w:hAnsi="Times New Roman"/>
          <w:b/>
        </w:rPr>
      </w:pPr>
    </w:p>
    <w:p w:rsidR="0000256B" w:rsidRDefault="0000256B" w:rsidP="00B93E04">
      <w:pPr>
        <w:jc w:val="both"/>
        <w:rPr>
          <w:rFonts w:ascii="Times New Roman" w:hAnsi="Times New Roman"/>
          <w:b/>
        </w:rPr>
      </w:pPr>
    </w:p>
    <w:p w:rsidR="00C93A8A" w:rsidRPr="00C93A8A" w:rsidRDefault="00C93A8A" w:rsidP="00B93E04">
      <w:pPr>
        <w:jc w:val="both"/>
        <w:rPr>
          <w:rFonts w:ascii="Times New Roman" w:hAnsi="Times New Roman"/>
          <w:b/>
        </w:rPr>
      </w:pPr>
      <w:r w:rsidRPr="00C93A8A">
        <w:rPr>
          <w:rFonts w:ascii="Times New Roman" w:hAnsi="Times New Roman"/>
          <w:b/>
        </w:rPr>
        <w:t xml:space="preserve">POGON PROIZVODNJE VLAKOVA I VAGONA </w:t>
      </w:r>
    </w:p>
    <w:p w:rsidR="00C93A8A" w:rsidRDefault="00C93A8A" w:rsidP="00B93E04">
      <w:pPr>
        <w:jc w:val="both"/>
        <w:rPr>
          <w:rFonts w:ascii="Times New Roman" w:hAnsi="Times New Roman"/>
        </w:rPr>
      </w:pPr>
    </w:p>
    <w:p w:rsidR="00B93E04" w:rsidRPr="006A6282" w:rsidRDefault="00B93E04" w:rsidP="00C93A8A">
      <w:pPr>
        <w:ind w:firstLine="708"/>
        <w:jc w:val="both"/>
        <w:rPr>
          <w:rFonts w:ascii="Times New Roman" w:hAnsi="Times New Roman"/>
        </w:rPr>
      </w:pPr>
      <w:r w:rsidRPr="006A6282">
        <w:rPr>
          <w:rFonts w:ascii="Times New Roman" w:hAnsi="Times New Roman"/>
        </w:rPr>
        <w:t>U službi prodaje pogona proizvodnje i održavanja željezničkih vozila, u izvještajnom razdoblju od 01.</w:t>
      </w:r>
      <w:r>
        <w:rPr>
          <w:rFonts w:ascii="Times New Roman" w:hAnsi="Times New Roman"/>
        </w:rPr>
        <w:t>10</w:t>
      </w:r>
      <w:r w:rsidRPr="006A628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6</w:t>
      </w:r>
      <w:r w:rsidRPr="006A6282">
        <w:rPr>
          <w:rFonts w:ascii="Times New Roman" w:hAnsi="Times New Roman"/>
        </w:rPr>
        <w:t>. do 3</w:t>
      </w:r>
      <w:r>
        <w:rPr>
          <w:rFonts w:ascii="Times New Roman" w:hAnsi="Times New Roman"/>
        </w:rPr>
        <w:t>1</w:t>
      </w:r>
      <w:r w:rsidRPr="006A6282">
        <w:rPr>
          <w:rFonts w:ascii="Times New Roman" w:hAnsi="Times New Roman"/>
        </w:rPr>
        <w:t>.</w:t>
      </w:r>
      <w:r>
        <w:rPr>
          <w:rFonts w:ascii="Times New Roman" w:hAnsi="Times New Roman"/>
        </w:rPr>
        <w:t>12</w:t>
      </w:r>
      <w:r w:rsidRPr="006A628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6</w:t>
      </w:r>
      <w:r w:rsidRPr="006A6282">
        <w:rPr>
          <w:rFonts w:ascii="Times New Roman" w:hAnsi="Times New Roman"/>
        </w:rPr>
        <w:t xml:space="preserve">. odvijao se niz aktivnosti u cilju zaključivanja novih poslova kroz sudjelovanja na javnim nadmetanjima kao i putem direktnog pregovaranja sa potencijalnim </w:t>
      </w:r>
      <w:r>
        <w:rPr>
          <w:rFonts w:ascii="Times New Roman" w:hAnsi="Times New Roman"/>
        </w:rPr>
        <w:t>naručiteljima</w:t>
      </w:r>
      <w:r w:rsidRPr="006A6282">
        <w:rPr>
          <w:rFonts w:ascii="Times New Roman" w:hAnsi="Times New Roman"/>
        </w:rPr>
        <w:t xml:space="preserve"> na inozemnom i domaćem tržištu.</w:t>
      </w:r>
    </w:p>
    <w:p w:rsidR="00B93E04" w:rsidRPr="006A6282" w:rsidRDefault="00B93E04" w:rsidP="00B93E04">
      <w:pPr>
        <w:ind w:left="709"/>
        <w:jc w:val="both"/>
        <w:rPr>
          <w:rFonts w:ascii="Times New Roman" w:hAnsi="Times New Roman"/>
        </w:rPr>
      </w:pPr>
    </w:p>
    <w:p w:rsidR="00B93E04" w:rsidRPr="006A6282" w:rsidRDefault="00B93E04" w:rsidP="00C93A8A">
      <w:pPr>
        <w:ind w:firstLine="708"/>
        <w:jc w:val="both"/>
        <w:rPr>
          <w:rFonts w:ascii="Times New Roman" w:hAnsi="Times New Roman"/>
        </w:rPr>
      </w:pPr>
      <w:r w:rsidRPr="006A6282">
        <w:rPr>
          <w:rFonts w:ascii="Times New Roman" w:hAnsi="Times New Roman"/>
        </w:rPr>
        <w:t xml:space="preserve">Prema predanim ponudama u otvorenim i pregovaračkim postupcima javne nabave i upitima društava, u </w:t>
      </w:r>
      <w:r w:rsidRPr="006A6282">
        <w:rPr>
          <w:rFonts w:ascii="Times New Roman" w:hAnsi="Times New Roman"/>
          <w:b/>
        </w:rPr>
        <w:t xml:space="preserve">izvještajnom su razdoblju zaključeni ugovori i zaprimljene narudžbenice u </w:t>
      </w:r>
      <w:r w:rsidRPr="00937842">
        <w:rPr>
          <w:rFonts w:ascii="Times New Roman" w:hAnsi="Times New Roman"/>
          <w:b/>
        </w:rPr>
        <w:t xml:space="preserve">vrijednosti od  ≈ </w:t>
      </w:r>
      <w:r>
        <w:rPr>
          <w:rFonts w:ascii="Times New Roman" w:hAnsi="Times New Roman"/>
          <w:b/>
        </w:rPr>
        <w:t>7</w:t>
      </w:r>
      <w:r w:rsidRPr="00937842">
        <w:rPr>
          <w:rFonts w:ascii="Times New Roman" w:hAnsi="Times New Roman"/>
          <w:b/>
        </w:rPr>
        <w:t>.500.000,00 Kn bez PDV-a.</w:t>
      </w:r>
    </w:p>
    <w:p w:rsidR="00B93E04" w:rsidRDefault="00B93E04" w:rsidP="00B93E04">
      <w:pPr>
        <w:ind w:left="709"/>
        <w:jc w:val="both"/>
        <w:rPr>
          <w:rFonts w:ascii="Times New Roman" w:hAnsi="Times New Roman"/>
          <w:b/>
        </w:rPr>
      </w:pPr>
    </w:p>
    <w:p w:rsidR="00672391" w:rsidRPr="006A6282" w:rsidRDefault="00672391" w:rsidP="00B93E04">
      <w:pPr>
        <w:ind w:left="709"/>
        <w:jc w:val="both"/>
        <w:rPr>
          <w:rFonts w:ascii="Times New Roman" w:hAnsi="Times New Roman"/>
          <w:b/>
        </w:rPr>
      </w:pPr>
    </w:p>
    <w:p w:rsidR="00B93E04" w:rsidRPr="006A6282" w:rsidRDefault="00672391" w:rsidP="00B93E0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B93E04" w:rsidRPr="006A6282">
        <w:rPr>
          <w:rFonts w:ascii="Times New Roman" w:hAnsi="Times New Roman"/>
        </w:rPr>
        <w:t xml:space="preserve"> izvještajnom su razdoblju postignuti slijedeći rezultati</w:t>
      </w:r>
    </w:p>
    <w:p w:rsidR="00B93E04" w:rsidRPr="006A6282" w:rsidRDefault="00B93E04" w:rsidP="00A34DB8">
      <w:pPr>
        <w:rPr>
          <w:rFonts w:ascii="Times New Roman" w:hAnsi="Times New Roman"/>
        </w:rPr>
      </w:pPr>
    </w:p>
    <w:p w:rsidR="00B93E04" w:rsidRPr="00937842" w:rsidRDefault="00B93E04" w:rsidP="00A34DB8">
      <w:pPr>
        <w:pStyle w:val="Odlomakpopisa"/>
        <w:numPr>
          <w:ilvl w:val="0"/>
          <w:numId w:val="2"/>
        </w:numPr>
        <w:ind w:left="0"/>
        <w:rPr>
          <w:rFonts w:ascii="Times New Roman" w:hAnsi="Times New Roman" w:cs="Times New Roman"/>
          <w:b/>
        </w:rPr>
      </w:pPr>
      <w:r w:rsidRPr="00937842">
        <w:rPr>
          <w:rFonts w:ascii="Times New Roman" w:hAnsi="Times New Roman" w:cs="Times New Roman"/>
          <w:b/>
        </w:rPr>
        <w:t>Ukupno fakturirana realizacija u razdoblju 01.10.2016. – 31.12.2016.</w:t>
      </w:r>
    </w:p>
    <w:p w:rsidR="00A34DB8" w:rsidRDefault="00B93E04" w:rsidP="00A34DB8">
      <w:pPr>
        <w:rPr>
          <w:rFonts w:ascii="Times New Roman" w:hAnsi="Times New Roman"/>
          <w:b/>
        </w:rPr>
      </w:pPr>
      <w:r w:rsidRPr="00937842">
        <w:rPr>
          <w:rFonts w:ascii="Times New Roman" w:hAnsi="Times New Roman"/>
          <w:b/>
        </w:rPr>
        <w:t xml:space="preserve">= </w:t>
      </w:r>
      <w:r w:rsidRPr="00937842">
        <w:rPr>
          <w:rFonts w:ascii="Times New Roman" w:hAnsi="Times New Roman"/>
          <w:b/>
          <w:color w:val="000000"/>
          <w:lang w:eastAsia="hr-HR"/>
        </w:rPr>
        <w:t xml:space="preserve">14.176.704,91 </w:t>
      </w:r>
      <w:r w:rsidR="00A34DB8">
        <w:rPr>
          <w:rFonts w:ascii="Times New Roman" w:hAnsi="Times New Roman"/>
          <w:b/>
        </w:rPr>
        <w:t>Kn bez PDV-a</w:t>
      </w:r>
    </w:p>
    <w:p w:rsidR="00B93E04" w:rsidRPr="00937842" w:rsidRDefault="00B93E04" w:rsidP="00A34DB8">
      <w:pPr>
        <w:rPr>
          <w:rFonts w:ascii="Times New Roman" w:hAnsi="Times New Roman"/>
          <w:b/>
        </w:rPr>
      </w:pPr>
      <w:r w:rsidRPr="00937842">
        <w:rPr>
          <w:rFonts w:ascii="Times New Roman" w:hAnsi="Times New Roman"/>
          <w:b/>
        </w:rPr>
        <w:t xml:space="preserve">= </w:t>
      </w:r>
      <w:r w:rsidRPr="00937842">
        <w:rPr>
          <w:rFonts w:ascii="Times New Roman" w:hAnsi="Times New Roman"/>
          <w:b/>
          <w:color w:val="000000"/>
          <w:lang w:eastAsia="hr-HR"/>
        </w:rPr>
        <w:t xml:space="preserve">16.977.548,92 </w:t>
      </w:r>
      <w:r w:rsidRPr="00937842">
        <w:rPr>
          <w:rFonts w:ascii="Times New Roman" w:hAnsi="Times New Roman"/>
          <w:b/>
        </w:rPr>
        <w:t xml:space="preserve">Kn sa PDV-om </w:t>
      </w:r>
    </w:p>
    <w:p w:rsidR="00B93E04" w:rsidRPr="00937842" w:rsidRDefault="00B93E04" w:rsidP="00A34DB8">
      <w:pPr>
        <w:rPr>
          <w:rFonts w:ascii="Times New Roman" w:hAnsi="Times New Roman"/>
          <w:b/>
        </w:rPr>
      </w:pPr>
    </w:p>
    <w:p w:rsidR="00B93E04" w:rsidRPr="006A6282" w:rsidRDefault="0000256B" w:rsidP="00A34DB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Pregled </w:t>
      </w:r>
      <w:r w:rsidR="00B93E04" w:rsidRPr="00937842">
        <w:rPr>
          <w:rFonts w:ascii="Times New Roman" w:hAnsi="Times New Roman"/>
          <w:b/>
        </w:rPr>
        <w:t xml:space="preserve"> realizacije za izvještajno razdoblje po mjesecima:</w:t>
      </w:r>
    </w:p>
    <w:p w:rsidR="00672391" w:rsidRDefault="00672391" w:rsidP="00A34DB8">
      <w:pPr>
        <w:rPr>
          <w:rFonts w:ascii="Times New Roman" w:hAnsi="Times New Roman"/>
        </w:rPr>
      </w:pP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>10.MJESEC 2016.</w:t>
      </w:r>
    </w:p>
    <w:p w:rsidR="00672391" w:rsidRPr="00672391" w:rsidRDefault="00672391" w:rsidP="00A34DB8">
      <w:pPr>
        <w:rPr>
          <w:rFonts w:ascii="Times New Roman" w:hAnsi="Times New Roman"/>
        </w:rPr>
      </w:pP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>Ostvarena realizacija u iznosu od</w:t>
      </w:r>
      <w:r w:rsidR="0000256B" w:rsidRPr="0000256B">
        <w:rPr>
          <w:rFonts w:ascii="Times New Roman" w:hAnsi="Times New Roman"/>
        </w:rPr>
        <w:t>.</w:t>
      </w:r>
      <w:r w:rsidR="0000256B">
        <w:rPr>
          <w:rFonts w:ascii="Times New Roman" w:hAnsi="Times New Roman"/>
        </w:rPr>
        <w:t xml:space="preserve">3.813.480,62 kn </w:t>
      </w:r>
      <w:r w:rsidRPr="00672391">
        <w:rPr>
          <w:rFonts w:ascii="Times New Roman" w:hAnsi="Times New Roman"/>
        </w:rPr>
        <w:t xml:space="preserve"> sa PDV-om.</w:t>
      </w:r>
    </w:p>
    <w:p w:rsidR="00672391" w:rsidRPr="00672391" w:rsidRDefault="00672391" w:rsidP="00A34DB8">
      <w:pPr>
        <w:rPr>
          <w:rFonts w:ascii="Times New Roman" w:hAnsi="Times New Roman"/>
        </w:rPr>
      </w:pP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>11.MJESEC 2016.</w:t>
      </w: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>Ostvarena realizacija u iznosu od</w:t>
      </w:r>
      <w:r w:rsidR="0000256B" w:rsidRPr="0000256B">
        <w:rPr>
          <w:rFonts w:ascii="Times New Roman" w:hAnsi="Times New Roman"/>
        </w:rPr>
        <w:t>7.097.377,46</w:t>
      </w:r>
      <w:r w:rsidRPr="00672391">
        <w:rPr>
          <w:rFonts w:ascii="Times New Roman" w:hAnsi="Times New Roman"/>
        </w:rPr>
        <w:t xml:space="preserve"> kn sa PDV-om.</w:t>
      </w:r>
    </w:p>
    <w:p w:rsidR="0000256B" w:rsidRDefault="0000256B" w:rsidP="00A34DB8">
      <w:pPr>
        <w:rPr>
          <w:rFonts w:ascii="Times New Roman" w:hAnsi="Times New Roman"/>
        </w:rPr>
      </w:pP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>12.MJESEC 2016.</w:t>
      </w:r>
    </w:p>
    <w:p w:rsidR="00672391" w:rsidRPr="00672391" w:rsidRDefault="00672391" w:rsidP="00A34DB8">
      <w:pPr>
        <w:rPr>
          <w:rFonts w:ascii="Times New Roman" w:hAnsi="Times New Roman"/>
        </w:rPr>
      </w:pPr>
      <w:r w:rsidRPr="00672391">
        <w:rPr>
          <w:rFonts w:ascii="Times New Roman" w:hAnsi="Times New Roman"/>
        </w:rPr>
        <w:t xml:space="preserve">Ostvarena realizacija u iznosu od </w:t>
      </w:r>
      <w:r w:rsidR="0000256B" w:rsidRPr="0000256B">
        <w:rPr>
          <w:rFonts w:ascii="Times New Roman" w:hAnsi="Times New Roman"/>
        </w:rPr>
        <w:t>6.066.690,84</w:t>
      </w:r>
      <w:r w:rsidR="0000256B">
        <w:rPr>
          <w:rFonts w:ascii="Times New Roman" w:hAnsi="Times New Roman"/>
        </w:rPr>
        <w:t xml:space="preserve"> </w:t>
      </w:r>
      <w:r w:rsidRPr="00672391">
        <w:rPr>
          <w:rFonts w:ascii="Times New Roman" w:hAnsi="Times New Roman"/>
        </w:rPr>
        <w:t>kn sa PDV-om</w:t>
      </w:r>
    </w:p>
    <w:p w:rsidR="00672391" w:rsidRDefault="00672391" w:rsidP="00B93E04">
      <w:pPr>
        <w:rPr>
          <w:rFonts w:ascii="Times New Roman" w:hAnsi="Times New Roman"/>
        </w:rPr>
      </w:pPr>
    </w:p>
    <w:p w:rsidR="00672391" w:rsidRDefault="00672391" w:rsidP="00B93E04">
      <w:pPr>
        <w:rPr>
          <w:rFonts w:ascii="Times New Roman" w:hAnsi="Times New Roman"/>
        </w:rPr>
      </w:pPr>
    </w:p>
    <w:p w:rsidR="00672391" w:rsidRDefault="00672391" w:rsidP="00B93E04">
      <w:pPr>
        <w:rPr>
          <w:rFonts w:ascii="Times New Roman" w:hAnsi="Times New Roman"/>
        </w:rPr>
      </w:pPr>
    </w:p>
    <w:p w:rsidR="00B93E04" w:rsidRDefault="00B93E04" w:rsidP="002D4C2A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B3B11" w:rsidRPr="00DA690A" w:rsidRDefault="005B3B11" w:rsidP="00DA690A">
      <w:pPr>
        <w:pStyle w:val="Odlomakpopisa"/>
        <w:ind w:left="0"/>
        <w:rPr>
          <w:rFonts w:ascii="Times New Roman" w:hAnsi="Times New Roman" w:cs="Times New Roman"/>
          <w:b/>
        </w:rPr>
      </w:pPr>
      <w:r w:rsidRPr="00DA690A">
        <w:rPr>
          <w:rFonts w:ascii="Times New Roman" w:hAnsi="Times New Roman" w:cs="Times New Roman"/>
          <w:b/>
        </w:rPr>
        <w:t>Potencijalna poslovna suradnja i promotivne aktivnosti</w:t>
      </w:r>
      <w:r w:rsidR="00A34DB8">
        <w:rPr>
          <w:rFonts w:ascii="Times New Roman" w:hAnsi="Times New Roman" w:cs="Times New Roman"/>
          <w:b/>
        </w:rPr>
        <w:t>, te postprodajne aktivnosti</w:t>
      </w:r>
    </w:p>
    <w:p w:rsidR="005B3B11" w:rsidRPr="00DA690A" w:rsidRDefault="005B3B11" w:rsidP="00DA690A">
      <w:pPr>
        <w:pStyle w:val="Odlomakpopisa"/>
        <w:ind w:left="1006"/>
        <w:rPr>
          <w:rFonts w:ascii="Times New Roman" w:hAnsi="Times New Roman" w:cs="Times New Roman"/>
        </w:rPr>
      </w:pPr>
    </w:p>
    <w:p w:rsidR="005B3B11" w:rsidRDefault="005B3B11" w:rsidP="00DA690A">
      <w:pPr>
        <w:rPr>
          <w:rFonts w:ascii="Times New Roman" w:hAnsi="Times New Roman"/>
          <w:sz w:val="24"/>
          <w:szCs w:val="24"/>
        </w:rPr>
      </w:pPr>
      <w:r w:rsidRPr="00DA690A">
        <w:rPr>
          <w:rFonts w:ascii="Times New Roman" w:hAnsi="Times New Roman"/>
          <w:sz w:val="24"/>
          <w:szCs w:val="24"/>
        </w:rPr>
        <w:t>U izvještajnom su razdoblju nastavljene aktivnosti praćenja drugih ciljnih tržišta, u prvom redu, inozemnih tržišta u regiji, a i šire.</w:t>
      </w:r>
    </w:p>
    <w:p w:rsidR="00A34DB8" w:rsidRPr="00DA690A" w:rsidRDefault="00A34DB8" w:rsidP="00DA690A">
      <w:pPr>
        <w:rPr>
          <w:rFonts w:ascii="Times New Roman" w:hAnsi="Times New Roman"/>
          <w:sz w:val="24"/>
          <w:szCs w:val="24"/>
        </w:rPr>
      </w:pPr>
    </w:p>
    <w:p w:rsidR="005B3B11" w:rsidRPr="00DA690A" w:rsidRDefault="005B3B11" w:rsidP="00DA690A">
      <w:pPr>
        <w:tabs>
          <w:tab w:val="left" w:pos="1006"/>
        </w:tabs>
        <w:rPr>
          <w:rFonts w:ascii="Times New Roman" w:hAnsi="Times New Roman"/>
          <w:sz w:val="24"/>
          <w:szCs w:val="24"/>
        </w:rPr>
      </w:pPr>
      <w:r w:rsidRPr="00DA690A">
        <w:rPr>
          <w:rFonts w:ascii="Times New Roman" w:hAnsi="Times New Roman"/>
          <w:sz w:val="24"/>
          <w:szCs w:val="24"/>
        </w:rPr>
        <w:t>Redovno je praćeno oglašavanje natječaja direktno na stranicama željezničkih uprava, preko elektroničkog oglasnika javne nabave Narodnih novina i preko firme Tenderi (</w:t>
      </w:r>
      <w:hyperlink r:id="rId9" w:history="1">
        <w:r w:rsidRPr="00DA690A">
          <w:rPr>
            <w:rStyle w:val="Hiperveza"/>
            <w:rFonts w:ascii="Times New Roman" w:hAnsi="Times New Roman"/>
            <w:sz w:val="24"/>
            <w:szCs w:val="24"/>
          </w:rPr>
          <w:t>www.tenderi.hr</w:t>
        </w:r>
      </w:hyperlink>
      <w:r w:rsidRPr="00DA690A">
        <w:rPr>
          <w:rFonts w:ascii="Times New Roman" w:hAnsi="Times New Roman"/>
          <w:sz w:val="24"/>
          <w:szCs w:val="24"/>
        </w:rPr>
        <w:t>).</w:t>
      </w:r>
    </w:p>
    <w:p w:rsidR="005B3B11" w:rsidRPr="00DA690A" w:rsidRDefault="005B3B11" w:rsidP="00A34DB8">
      <w:pPr>
        <w:tabs>
          <w:tab w:val="left" w:pos="1006"/>
        </w:tabs>
        <w:rPr>
          <w:rFonts w:ascii="Times New Roman" w:hAnsi="Times New Roman"/>
          <w:b/>
          <w:sz w:val="24"/>
          <w:szCs w:val="24"/>
        </w:rPr>
      </w:pPr>
    </w:p>
    <w:p w:rsidR="005B3B11" w:rsidRPr="00DA690A" w:rsidRDefault="005B3B11" w:rsidP="00DA690A">
      <w:pPr>
        <w:tabs>
          <w:tab w:val="left" w:pos="1006"/>
        </w:tabs>
        <w:rPr>
          <w:rFonts w:ascii="Times New Roman" w:hAnsi="Times New Roman"/>
          <w:sz w:val="24"/>
          <w:szCs w:val="24"/>
        </w:rPr>
      </w:pPr>
      <w:r w:rsidRPr="00DA690A">
        <w:rPr>
          <w:rFonts w:ascii="Times New Roman" w:hAnsi="Times New Roman"/>
          <w:sz w:val="24"/>
          <w:szCs w:val="24"/>
        </w:rPr>
        <w:t>Obrada reklamacija prema predviđenom pisanom postupku i radnoj uputi.</w:t>
      </w:r>
    </w:p>
    <w:p w:rsidR="005B3B11" w:rsidRPr="00DA690A" w:rsidRDefault="005B3B11" w:rsidP="00DA690A">
      <w:pPr>
        <w:tabs>
          <w:tab w:val="left" w:pos="1006"/>
        </w:tabs>
        <w:rPr>
          <w:rFonts w:ascii="Times New Roman" w:hAnsi="Times New Roman"/>
          <w:sz w:val="24"/>
          <w:szCs w:val="24"/>
        </w:rPr>
      </w:pPr>
      <w:r w:rsidRPr="00DA690A">
        <w:rPr>
          <w:rFonts w:ascii="Times New Roman" w:hAnsi="Times New Roman"/>
          <w:sz w:val="24"/>
          <w:szCs w:val="24"/>
        </w:rPr>
        <w:t>Obračun i fakturiranje usluga uklanjanja nedostataka koje nisu na teret Izvršitelja.</w:t>
      </w:r>
    </w:p>
    <w:p w:rsidR="005B3B11" w:rsidRPr="00DA690A" w:rsidRDefault="005B3B11" w:rsidP="00DA690A">
      <w:pPr>
        <w:tabs>
          <w:tab w:val="left" w:pos="1006"/>
        </w:tabs>
        <w:rPr>
          <w:rFonts w:ascii="Times New Roman" w:hAnsi="Times New Roman"/>
          <w:sz w:val="24"/>
          <w:szCs w:val="24"/>
        </w:rPr>
      </w:pPr>
    </w:p>
    <w:p w:rsidR="005B3B11" w:rsidRPr="00483321" w:rsidRDefault="005B3B11" w:rsidP="00DA690A">
      <w:pPr>
        <w:spacing w:after="0"/>
        <w:rPr>
          <w:rFonts w:ascii="Times New Roman" w:hAnsi="Times New Roman"/>
          <w:b/>
          <w:sz w:val="24"/>
          <w:szCs w:val="24"/>
        </w:rPr>
      </w:pPr>
      <w:r w:rsidRPr="00483321">
        <w:rPr>
          <w:rFonts w:ascii="Times New Roman" w:hAnsi="Times New Roman"/>
          <w:b/>
          <w:sz w:val="24"/>
          <w:szCs w:val="24"/>
        </w:rPr>
        <w:t>Ostale aktivnosti djelatnika prodaje vagona i vlakova</w:t>
      </w:r>
    </w:p>
    <w:p w:rsidR="005B3B11" w:rsidRPr="00483321" w:rsidRDefault="005B3B11" w:rsidP="005B3B11">
      <w:pPr>
        <w:pStyle w:val="Odlomakpopisa"/>
        <w:tabs>
          <w:tab w:val="left" w:pos="1006"/>
        </w:tabs>
        <w:ind w:left="1080"/>
        <w:rPr>
          <w:rFonts w:ascii="Times New Roman" w:hAnsi="Times New Roman" w:cs="Times New Roman"/>
          <w:b/>
        </w:rPr>
      </w:pPr>
    </w:p>
    <w:p w:rsidR="005B3B11" w:rsidRPr="0048332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>Praćenje gotovosti radova, fakturiranje, evidencijsko praćenje i praćenje naplate potraživanja</w:t>
      </w:r>
    </w:p>
    <w:p w:rsidR="005B3B11" w:rsidRPr="0048332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>Osiguranje informacija za potrebe Intrastat-a</w:t>
      </w:r>
    </w:p>
    <w:p w:rsidR="005B3B11" w:rsidRPr="0048332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 xml:space="preserve">Osiguranje informacija za potrebe HNB-a </w:t>
      </w:r>
    </w:p>
    <w:p w:rsidR="005B3B11" w:rsidRPr="0048332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>Sudjelovanje u istraživanjima različitih agencija i HGK</w:t>
      </w:r>
    </w:p>
    <w:p w:rsidR="005B3B11" w:rsidRPr="0048332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>Stalna komunikacija s predstavnicima naručitelja u cilju održavanja postojećih i poboljšanja budućih poslovnih odnosa</w:t>
      </w:r>
    </w:p>
    <w:p w:rsidR="005B3B11" w:rsidRDefault="005B3B11" w:rsidP="005B3B11">
      <w:pPr>
        <w:numPr>
          <w:ilvl w:val="0"/>
          <w:numId w:val="5"/>
        </w:num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483321">
        <w:rPr>
          <w:rFonts w:ascii="Times New Roman" w:hAnsi="Times New Roman"/>
          <w:sz w:val="24"/>
          <w:szCs w:val="24"/>
        </w:rPr>
        <w:t>Sudjelovanje na poslovnim forumima i stručnim skupovima u organizaciji HGK</w:t>
      </w:r>
    </w:p>
    <w:p w:rsidR="00A34DB8" w:rsidRDefault="00A34DB8" w:rsidP="00A34DB8">
      <w:p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</w:p>
    <w:p w:rsidR="005B3B11" w:rsidRPr="0024490F" w:rsidRDefault="005B3B11" w:rsidP="00A34DB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B3B11" w:rsidRPr="0024490F" w:rsidRDefault="005B3B11" w:rsidP="00A34DB8">
      <w:pPr>
        <w:rPr>
          <w:rFonts w:ascii="Times New Roman" w:hAnsi="Times New Roman"/>
          <w:sz w:val="24"/>
          <w:szCs w:val="24"/>
        </w:rPr>
      </w:pPr>
    </w:p>
    <w:p w:rsidR="005B3B11" w:rsidRPr="0000256B" w:rsidRDefault="005B3B11" w:rsidP="00A34DB8">
      <w:pPr>
        <w:jc w:val="both"/>
        <w:rPr>
          <w:rFonts w:ascii="Times New Roman" w:hAnsi="Times New Roman"/>
          <w:sz w:val="24"/>
          <w:szCs w:val="24"/>
        </w:rPr>
      </w:pPr>
      <w:r w:rsidRPr="0024490F">
        <w:rPr>
          <w:rFonts w:ascii="Times New Roman" w:hAnsi="Times New Roman"/>
          <w:sz w:val="24"/>
          <w:szCs w:val="24"/>
        </w:rPr>
        <w:t xml:space="preserve">Služba nabave Pogona proizvodnje i održavanja željezničkih vozila u izvještajnom je razdoblju od 01.10.2016. do </w:t>
      </w:r>
      <w:r w:rsidR="0000256B">
        <w:rPr>
          <w:rFonts w:ascii="Times New Roman" w:hAnsi="Times New Roman"/>
          <w:sz w:val="24"/>
          <w:szCs w:val="24"/>
        </w:rPr>
        <w:t>31.12.2016. za potrebe proizvodnje i održavanja skladišnog mimimuma napravila</w:t>
      </w:r>
      <w:r w:rsidRPr="0024490F">
        <w:rPr>
          <w:rFonts w:ascii="Times New Roman" w:hAnsi="Times New Roman"/>
          <w:sz w:val="24"/>
          <w:szCs w:val="24"/>
        </w:rPr>
        <w:t xml:space="preserve"> ukupno 2.554 narudžbenica. Stor</w:t>
      </w:r>
      <w:r w:rsidR="0000256B">
        <w:rPr>
          <w:rFonts w:ascii="Times New Roman" w:hAnsi="Times New Roman"/>
          <w:sz w:val="24"/>
          <w:szCs w:val="24"/>
        </w:rPr>
        <w:t xml:space="preserve">nirano ukupno 14 narudžbenica. </w:t>
      </w:r>
    </w:p>
    <w:p w:rsidR="005B3B11" w:rsidRPr="00AD405E" w:rsidRDefault="005B3B11" w:rsidP="005B3B11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Zaprimljeno je ukupno 575</w:t>
      </w:r>
      <w:r w:rsidRPr="00AD405E">
        <w:rPr>
          <w:rFonts w:ascii="Times New Roman" w:hAnsi="Times New Roman"/>
        </w:rPr>
        <w:t xml:space="preserve"> nalog nabavi.</w:t>
      </w:r>
    </w:p>
    <w:p w:rsidR="005B3B11" w:rsidRPr="00AD405E" w:rsidRDefault="005B3B11" w:rsidP="005B3B11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Obrađeno je ukupno 91</w:t>
      </w:r>
      <w:r w:rsidRPr="00AD405E">
        <w:rPr>
          <w:rFonts w:ascii="Times New Roman" w:hAnsi="Times New Roman"/>
        </w:rPr>
        <w:t xml:space="preserve"> standardn</w:t>
      </w:r>
      <w:r>
        <w:rPr>
          <w:rFonts w:ascii="Times New Roman" w:hAnsi="Times New Roman"/>
        </w:rPr>
        <w:t>o</w:t>
      </w:r>
      <w:r w:rsidRPr="00AD405E">
        <w:rPr>
          <w:rFonts w:ascii="Times New Roman" w:hAnsi="Times New Roman"/>
        </w:rPr>
        <w:t xml:space="preserve"> izvješć</w:t>
      </w:r>
      <w:r>
        <w:rPr>
          <w:rFonts w:ascii="Times New Roman" w:hAnsi="Times New Roman"/>
        </w:rPr>
        <w:t>e</w:t>
      </w:r>
      <w:r w:rsidRPr="00AD405E">
        <w:rPr>
          <w:rFonts w:ascii="Times New Roman" w:hAnsi="Times New Roman"/>
        </w:rPr>
        <w:t>.</w:t>
      </w:r>
    </w:p>
    <w:p w:rsidR="005B3B11" w:rsidRDefault="005B3B11" w:rsidP="005B3B11">
      <w:pPr>
        <w:rPr>
          <w:rFonts w:ascii="Times New Roman" w:hAnsi="Times New Roman"/>
        </w:rPr>
      </w:pPr>
    </w:p>
    <w:p w:rsidR="005B3B11" w:rsidRPr="0024490F" w:rsidRDefault="005B3B11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U izvještajnom razdoblju 01.10.2016. od 31.12.2016. Služba pripreme rada nastavila je aktivnosti podrške proizvodnji u vidu izrade tehničko-tehnološke dokumentacije, radno-operativne dokumentacije, izrade opisa radova, normativa rada i kalkulacijskih elemenata rada, tehničkih uputa, kalkulacijskih elemenata i ostalih djelatnosti u domeni službe.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 xml:space="preserve">Organizacijski služba je koncipirana na bazi dva odjela 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Odjel pripreme rada za proizvodnju željezničkih vozila i dijelova – 9 djelatnika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Odjel pripreme rada za održavanje željezničkih vozila – 14 djelatnika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</w:p>
    <w:p w:rsidR="005B3B11" w:rsidRPr="0024490F" w:rsidRDefault="005B3B11" w:rsidP="005B3B11">
      <w:pPr>
        <w:spacing w:after="12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Temeljne aktivnosti Službe pripreme rada u tehničko-tehnološkom i operativnom segmentu realizacije proizvodnje obuhvaćaju: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projektiranje,  izradu tehničkih opisa, izradu tehničke dokumentacije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definiranje i opis tehnoloških postupaka i procesa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procese izrade kalkulacija i elemenata za ponude i ugovaranja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procese planiranja i terminiranja proizvodnje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razrade tehnološke i izrade operativne dokumentacije, izrada opisa rada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lansiranje operativne dokumentacije  i praćenja proizvodnje po fazama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osiguravanje potrebnih materijala i rezervnih dijelova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 xml:space="preserve">operativno sudjelovanje u post proizvodnim aktivnostima i reklamacijama 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analize, kontrole, praćenje i primjena važećih zakona, propisa i procedura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 xml:space="preserve">definiranje i prilagodbe operativnih procesa </w:t>
      </w:r>
    </w:p>
    <w:p w:rsidR="005B3B11" w:rsidRPr="0024490F" w:rsidRDefault="005B3B11" w:rsidP="005B3B11">
      <w:pPr>
        <w:numPr>
          <w:ilvl w:val="0"/>
          <w:numId w:val="12"/>
        </w:numPr>
        <w:tabs>
          <w:tab w:val="left" w:pos="720"/>
        </w:tabs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unaprjeđivanje i optimiranje proizvodnih procesa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</w:p>
    <w:p w:rsidR="005B3B11" w:rsidRPr="00A34DB8" w:rsidRDefault="0000256B" w:rsidP="00A34DB8">
      <w:pPr>
        <w:tabs>
          <w:tab w:val="left" w:pos="360"/>
          <w:tab w:val="left" w:pos="480"/>
        </w:tabs>
        <w:suppressAutoHyphens/>
        <w:spacing w:after="200" w:line="240" w:lineRule="atLeas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  <w:r w:rsidR="005B3B11" w:rsidRPr="0024490F">
        <w:rPr>
          <w:rFonts w:ascii="Times New Roman" w:hAnsi="Times New Roman"/>
          <w:b/>
          <w:bCs/>
          <w:sz w:val="24"/>
          <w:szCs w:val="24"/>
        </w:rPr>
        <w:t>Pregled isporučenih vozila i usluga</w:t>
      </w:r>
    </w:p>
    <w:p w:rsidR="005B3B11" w:rsidRPr="0024490F" w:rsidRDefault="005B3B11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Odjel pripreme rada održavanja željezničkih vozila izvršavao je aktivnosti vezane uz realizaciju radova i usluga servisiranja, popravaka i modifikacija na vagonima i vlakovima, pružnim vozilima posebne namjene te uslugama popravaka sklopova kočne opreme, osovinskih slogova i ostalih dijelova. Ostvarena dovršena proizvodnja i proizvodnja u tijeku po broju, vrsti i količini objekata prikazana je u tablici.</w:t>
      </w:r>
    </w:p>
    <w:tbl>
      <w:tblPr>
        <w:tblW w:w="9645" w:type="dxa"/>
        <w:tblInd w:w="98" w:type="dxa"/>
        <w:tblLook w:val="0000" w:firstRow="0" w:lastRow="0" w:firstColumn="0" w:lastColumn="0" w:noHBand="0" w:noVBand="0"/>
      </w:tblPr>
      <w:tblGrid>
        <w:gridCol w:w="4405"/>
        <w:gridCol w:w="1538"/>
        <w:gridCol w:w="611"/>
        <w:gridCol w:w="644"/>
        <w:gridCol w:w="644"/>
        <w:gridCol w:w="1044"/>
        <w:gridCol w:w="759"/>
      </w:tblGrid>
      <w:tr w:rsidR="005B3B11" w:rsidRPr="0024490F" w:rsidTr="00337E9A">
        <w:trPr>
          <w:trHeight w:val="328"/>
        </w:trPr>
        <w:tc>
          <w:tcPr>
            <w:tcW w:w="44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666699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bookmarkStart w:id="0" w:name="RANGE!A28"/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Vrsta popravka i objekt</w:t>
            </w:r>
            <w:bookmarkEnd w:id="0"/>
          </w:p>
        </w:tc>
        <w:tc>
          <w:tcPr>
            <w:tcW w:w="1538" w:type="dxa"/>
            <w:vMerge w:val="restar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Skraćeni opis</w:t>
            </w:r>
          </w:p>
        </w:tc>
        <w:tc>
          <w:tcPr>
            <w:tcW w:w="611" w:type="dxa"/>
            <w:vMerge w:val="restar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10.  mj</w:t>
            </w:r>
          </w:p>
        </w:tc>
        <w:tc>
          <w:tcPr>
            <w:tcW w:w="644" w:type="dxa"/>
            <w:vMerge w:val="restar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11. mj</w:t>
            </w:r>
          </w:p>
        </w:tc>
        <w:tc>
          <w:tcPr>
            <w:tcW w:w="644" w:type="dxa"/>
            <w:vMerge w:val="restar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12. mj</w:t>
            </w:r>
          </w:p>
        </w:tc>
        <w:tc>
          <w:tcPr>
            <w:tcW w:w="1044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10.-12. mj</w:t>
            </w:r>
          </w:p>
        </w:tc>
        <w:tc>
          <w:tcPr>
            <w:tcW w:w="759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5B3B11" w:rsidRPr="0024490F" w:rsidTr="00337E9A">
        <w:trPr>
          <w:trHeight w:val="222"/>
        </w:trPr>
        <w:tc>
          <w:tcPr>
            <w:tcW w:w="44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38" w:type="dxa"/>
            <w:vMerge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11" w:type="dxa"/>
            <w:vMerge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vMerge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vMerge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u radu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Izvanredni i kontrolni pregledi vagona HŽ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IP P1 P2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</w:tcPr>
          <w:p w:rsidR="005B3B11" w:rsidRPr="0024490F" w:rsidRDefault="005B3B11" w:rsidP="00337E9A">
            <w:pPr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</w:tcPr>
          <w:p w:rsidR="005B3B11" w:rsidRPr="0024490F" w:rsidRDefault="005B3B11" w:rsidP="00337E9A">
            <w:pPr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</w:tcPr>
          <w:p w:rsidR="005B3B11" w:rsidRPr="0024490F" w:rsidRDefault="005B3B11" w:rsidP="00337E9A">
            <w:pPr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44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t>165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16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Revizijski i kontrolni popravak vagona HŽ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P12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2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Revizijski i kontrolni popravak vagona HŽ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P18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bottom"/>
          </w:tcPr>
          <w:p w:rsidR="005B3B11" w:rsidRPr="0024490F" w:rsidRDefault="005B3B11" w:rsidP="00337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2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Srednji popravak vagona HŽ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SP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</w:tr>
      <w:tr w:rsidR="005B3B11" w:rsidRPr="0024490F" w:rsidTr="00337E9A">
        <w:trPr>
          <w:trHeight w:val="360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Srednji popravak vagona ŽPCG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SP ŽPCG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Modifikacija zamjena stat. pretvarača Wl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IP HŽPP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Srednji popravak i modifikacije DMV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DMV 7 121 SP+mod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Srednji popravak i modifikacija EMV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EMV   6 111 VP+mod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DMV RP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EMV GPP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EMV RP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1  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Srednji popravak TMD 9 111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TMD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2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Održavanje u jamstvenoj obvezi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GAR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noProof/>
                <w:sz w:val="24"/>
                <w:szCs w:val="24"/>
                <w:lang w:eastAsia="hr-HR"/>
              </w:rPr>
              <w:t>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5</w:t>
            </w:r>
          </w:p>
        </w:tc>
      </w:tr>
      <w:tr w:rsidR="005B3B11" w:rsidRPr="0024490F" w:rsidTr="00337E9A">
        <w:trPr>
          <w:trHeight w:val="284"/>
        </w:trPr>
        <w:tc>
          <w:tcPr>
            <w:tcW w:w="44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666699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666699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B11" w:rsidRPr="0024490F" w:rsidTr="00337E9A">
        <w:trPr>
          <w:trHeight w:val="284"/>
        </w:trPr>
        <w:tc>
          <w:tcPr>
            <w:tcW w:w="594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Vanjske usluge (popravak kočne opreme, osovinskih sklopova... )</w:t>
            </w:r>
          </w:p>
        </w:tc>
        <w:tc>
          <w:tcPr>
            <w:tcW w:w="611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63</w:t>
            </w:r>
          </w:p>
        </w:tc>
        <w:tc>
          <w:tcPr>
            <w:tcW w:w="644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62</w:t>
            </w:r>
          </w:p>
        </w:tc>
        <w:tc>
          <w:tcPr>
            <w:tcW w:w="644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1044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176</w:t>
            </w:r>
          </w:p>
        </w:tc>
        <w:tc>
          <w:tcPr>
            <w:tcW w:w="75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5B3B11" w:rsidRPr="0024490F" w:rsidRDefault="005B3B11" w:rsidP="00337E9A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24490F">
              <w:rPr>
                <w:rFonts w:ascii="Times New Roman" w:hAnsi="Times New Roman"/>
                <w:sz w:val="24"/>
                <w:szCs w:val="24"/>
                <w:lang w:eastAsia="hr-HR"/>
              </w:rPr>
              <w:t>50</w:t>
            </w:r>
          </w:p>
        </w:tc>
      </w:tr>
    </w:tbl>
    <w:p w:rsidR="005B3B11" w:rsidRPr="0024490F" w:rsidRDefault="005B3B11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5B3B11" w:rsidRDefault="005B3B11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>Trenutno su u radu 25 objekata i 150 radnih naloga za usluge popravaka kočne opreme, osovinskih slogova i strojne obrade, zavarivanja i izrade dijelova po narudžbenicama kupaca.</w:t>
      </w:r>
    </w:p>
    <w:p w:rsidR="0000256B" w:rsidRDefault="0000256B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00256B" w:rsidRPr="0024490F" w:rsidRDefault="0000256B" w:rsidP="005B3B11">
      <w:pPr>
        <w:spacing w:after="200" w:line="240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5B3B11" w:rsidRPr="00A34DB8" w:rsidRDefault="0000256B" w:rsidP="00A34DB8">
      <w:pPr>
        <w:tabs>
          <w:tab w:val="left" w:pos="360"/>
          <w:tab w:val="left" w:pos="480"/>
        </w:tabs>
        <w:suppressAutoHyphens/>
        <w:spacing w:after="200"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 w:rsidR="005B3B11" w:rsidRPr="0024490F">
        <w:rPr>
          <w:rFonts w:ascii="Times New Roman" w:hAnsi="Times New Roman"/>
          <w:b/>
          <w:sz w:val="24"/>
          <w:szCs w:val="24"/>
        </w:rPr>
        <w:t>Pregled realizacije po projektima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ab/>
        <w:t xml:space="preserve">NREC – dovršena izrada fremova i nadgradnje za projekt lokomotiva 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ab/>
        <w:t>ZIEGLER – izrada dijelova za specijalna vozila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ab/>
        <w:t>CEC Cranes – dovršena izrada 2 kabine kranske dizalice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ab/>
        <w:t>TSŽV – remont i obnova spuštalice lokomotiva</w:t>
      </w:r>
    </w:p>
    <w:p w:rsidR="005B3B11" w:rsidRPr="0024490F" w:rsidRDefault="005B3B11" w:rsidP="005B3B11">
      <w:pPr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ab/>
        <w:t xml:space="preserve">HŽ Putnički prijevoz d.o.o., Tehnički servisi željezničkih vozila d.o.o., Pružne </w:t>
      </w:r>
    </w:p>
    <w:p w:rsidR="005B3B11" w:rsidRPr="0024490F" w:rsidRDefault="005B3B11" w:rsidP="005B3B11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4490F">
        <w:rPr>
          <w:rFonts w:ascii="Times New Roman" w:hAnsi="Times New Roman"/>
          <w:bCs/>
          <w:sz w:val="24"/>
          <w:szCs w:val="24"/>
        </w:rPr>
        <w:t xml:space="preserve">Građevine d.o.o., HŽ Infrastruktura d.o.o. – proizvodnja rezervnih dijelova za vagone, </w:t>
      </w:r>
      <w:r w:rsidRPr="0024490F">
        <w:rPr>
          <w:rFonts w:ascii="Times New Roman" w:hAnsi="Times New Roman"/>
          <w:bCs/>
          <w:sz w:val="24"/>
          <w:szCs w:val="24"/>
        </w:rPr>
        <w:tab/>
        <w:t>vlakove i lokomotive</w:t>
      </w:r>
    </w:p>
    <w:p w:rsidR="005B3B11" w:rsidRDefault="005B3B11" w:rsidP="005B3B11">
      <w:pPr>
        <w:jc w:val="both"/>
        <w:rPr>
          <w:rFonts w:ascii="Times New Roman" w:hAnsi="Times New Roman"/>
          <w:bCs/>
        </w:rPr>
      </w:pPr>
      <w:r w:rsidRPr="00D547D0">
        <w:rPr>
          <w:rFonts w:ascii="Times New Roman" w:hAnsi="Times New Roman"/>
          <w:bCs/>
        </w:rPr>
        <w:tab/>
        <w:t xml:space="preserve">Ostali naručitelji – izrada ponuda prema upitima, proizvodnja dijelova i usluge </w:t>
      </w:r>
    </w:p>
    <w:p w:rsidR="005B3B11" w:rsidRPr="00D547D0" w:rsidRDefault="005B3B11" w:rsidP="005B3B11">
      <w:pPr>
        <w:ind w:firstLine="708"/>
        <w:jc w:val="both"/>
        <w:rPr>
          <w:rFonts w:ascii="Times New Roman" w:hAnsi="Times New Roman"/>
          <w:bCs/>
        </w:rPr>
      </w:pPr>
      <w:r w:rsidRPr="00D547D0">
        <w:rPr>
          <w:rFonts w:ascii="Times New Roman" w:hAnsi="Times New Roman"/>
          <w:bCs/>
        </w:rPr>
        <w:t>rezanja, savijanja, strojn</w:t>
      </w:r>
      <w:r>
        <w:rPr>
          <w:rFonts w:ascii="Times New Roman" w:hAnsi="Times New Roman"/>
          <w:bCs/>
        </w:rPr>
        <w:t>a obrada</w:t>
      </w:r>
    </w:p>
    <w:p w:rsidR="005B3B11" w:rsidRPr="00D547D0" w:rsidRDefault="005B3B11" w:rsidP="005B3B11">
      <w:pPr>
        <w:jc w:val="both"/>
        <w:rPr>
          <w:rFonts w:ascii="Times New Roman" w:hAnsi="Times New Roman"/>
          <w:bCs/>
        </w:rPr>
      </w:pPr>
      <w:r w:rsidRPr="00D547D0">
        <w:rPr>
          <w:rFonts w:ascii="Times New Roman" w:hAnsi="Times New Roman"/>
          <w:bCs/>
        </w:rPr>
        <w:tab/>
        <w:t xml:space="preserve">Klasa 6 – interna izrada rezervnih dijelova za vagone, vlakove i lokomotive 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</w:p>
    <w:p w:rsidR="005B3B11" w:rsidRDefault="005B3B11" w:rsidP="00A34DB8">
      <w:pPr>
        <w:suppressAutoHyphens/>
        <w:spacing w:after="0"/>
        <w:jc w:val="both"/>
        <w:rPr>
          <w:rFonts w:ascii="Times New Roman" w:hAnsi="Times New Roman"/>
          <w:b/>
          <w:bCs/>
          <w:lang w:eastAsia="hr-HR"/>
        </w:rPr>
      </w:pPr>
      <w:r w:rsidRPr="00D547D0">
        <w:rPr>
          <w:rFonts w:ascii="Times New Roman" w:hAnsi="Times New Roman"/>
          <w:b/>
          <w:bCs/>
          <w:lang w:eastAsia="hr-HR"/>
        </w:rPr>
        <w:t>OSTALI OPERATIVNI POSLOVI</w:t>
      </w:r>
    </w:p>
    <w:p w:rsidR="00A34DB8" w:rsidRPr="00D547D0" w:rsidRDefault="00A34DB8" w:rsidP="00A34DB8">
      <w:pPr>
        <w:suppressAutoHyphens/>
        <w:spacing w:after="0"/>
        <w:jc w:val="both"/>
        <w:rPr>
          <w:rFonts w:ascii="Times New Roman" w:hAnsi="Times New Roman"/>
          <w:b/>
          <w:bCs/>
          <w:lang w:eastAsia="hr-HR"/>
        </w:rPr>
      </w:pP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Plan PROIZVODNJE za razdoblje 10-12/2016 po mjesecima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Plan ZAUZETOSTI KAPACITETA za razdoblje 10-12/2016 po mjesecima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Izrada ponuda po upitima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Kalkulacija za popravak 4 SP vagona za prijevoz automobila HŽPP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Plan KVALITETE popravak 4 SP vagona za prijevoz automobila HŽPP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</w:rPr>
        <w:t>Analiza nedovršene proizvodnje i utvrđivanje statusa otvorenih radnih naloga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</w:rPr>
      </w:pPr>
      <w:r w:rsidRPr="00D547D0">
        <w:rPr>
          <w:rFonts w:ascii="Times New Roman" w:hAnsi="Times New Roman"/>
        </w:rPr>
        <w:t xml:space="preserve">Analiza raspoloživosti vagona po Ugovoru </w:t>
      </w:r>
      <w:r>
        <w:rPr>
          <w:rFonts w:ascii="Times New Roman" w:hAnsi="Times New Roman"/>
        </w:rPr>
        <w:t xml:space="preserve">za </w:t>
      </w:r>
      <w:r w:rsidRPr="00D547D0">
        <w:rPr>
          <w:rFonts w:ascii="Times New Roman" w:hAnsi="Times New Roman"/>
        </w:rPr>
        <w:t>održavanja</w:t>
      </w:r>
      <w:r>
        <w:rPr>
          <w:rFonts w:ascii="Times New Roman" w:hAnsi="Times New Roman"/>
        </w:rPr>
        <w:t xml:space="preserve"> vagona</w:t>
      </w:r>
      <w:r w:rsidRPr="00D547D0">
        <w:rPr>
          <w:rFonts w:ascii="Times New Roman" w:hAnsi="Times New Roman"/>
        </w:rPr>
        <w:t xml:space="preserve">, 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</w:rPr>
      </w:pPr>
      <w:r w:rsidRPr="00D547D0">
        <w:rPr>
          <w:rFonts w:ascii="Times New Roman" w:hAnsi="Times New Roman"/>
        </w:rPr>
        <w:t xml:space="preserve">Izrada mjesečnog obračuna </w:t>
      </w:r>
      <w:r>
        <w:rPr>
          <w:rFonts w:ascii="Times New Roman" w:hAnsi="Times New Roman"/>
        </w:rPr>
        <w:t xml:space="preserve">raspoloživosti </w:t>
      </w:r>
      <w:r w:rsidRPr="00D547D0">
        <w:rPr>
          <w:rFonts w:ascii="Times New Roman" w:hAnsi="Times New Roman"/>
        </w:rPr>
        <w:t>vagona HŽPP,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</w:rPr>
      </w:pPr>
      <w:r w:rsidRPr="00D547D0">
        <w:rPr>
          <w:rFonts w:ascii="Times New Roman" w:hAnsi="Times New Roman"/>
        </w:rPr>
        <w:t>Izrada naloga za nabavu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</w:rPr>
      </w:pPr>
      <w:r w:rsidRPr="00D547D0">
        <w:rPr>
          <w:rFonts w:ascii="Times New Roman" w:hAnsi="Times New Roman"/>
        </w:rPr>
        <w:t xml:space="preserve">Validacija tehničke i komercijalne prihvatljivosti ponuda </w:t>
      </w:r>
    </w:p>
    <w:p w:rsidR="005B3B11" w:rsidRDefault="005B3B11" w:rsidP="005B3B11">
      <w:pPr>
        <w:ind w:left="709"/>
        <w:jc w:val="both"/>
        <w:rPr>
          <w:rFonts w:ascii="Times New Roman" w:hAnsi="Times New Roman"/>
        </w:rPr>
      </w:pPr>
      <w:r w:rsidRPr="00D547D0">
        <w:rPr>
          <w:rFonts w:ascii="Times New Roman" w:hAnsi="Times New Roman"/>
        </w:rPr>
        <w:t>Provjera i ovjeravanje zapisnika i računa za izvršene usluge.</w:t>
      </w:r>
    </w:p>
    <w:p w:rsidR="005B3B11" w:rsidRDefault="005B3B11" w:rsidP="005B3B11">
      <w:pPr>
        <w:ind w:left="709"/>
        <w:jc w:val="both"/>
        <w:rPr>
          <w:rFonts w:ascii="Times New Roman" w:hAnsi="Times New Roman"/>
        </w:rPr>
      </w:pPr>
    </w:p>
    <w:p w:rsidR="005B3B11" w:rsidRPr="005B3B11" w:rsidRDefault="005B3B11" w:rsidP="00A90C5A">
      <w:pPr>
        <w:suppressAutoHyphens/>
        <w:spacing w:after="0"/>
        <w:jc w:val="both"/>
        <w:rPr>
          <w:rFonts w:ascii="Times New Roman" w:hAnsi="Times New Roman"/>
          <w:b/>
          <w:lang w:eastAsia="hr-HR"/>
        </w:rPr>
      </w:pPr>
      <w:r w:rsidRPr="005B3B11">
        <w:rPr>
          <w:rFonts w:ascii="Times New Roman" w:hAnsi="Times New Roman"/>
          <w:b/>
          <w:lang w:eastAsia="hr-HR"/>
        </w:rPr>
        <w:t>AU</w:t>
      </w:r>
      <w:r w:rsidR="0024490F">
        <w:rPr>
          <w:rFonts w:ascii="Times New Roman" w:hAnsi="Times New Roman"/>
          <w:b/>
          <w:lang w:eastAsia="hr-HR"/>
        </w:rPr>
        <w:t>D</w:t>
      </w:r>
      <w:r w:rsidRPr="005B3B11">
        <w:rPr>
          <w:rFonts w:ascii="Times New Roman" w:hAnsi="Times New Roman"/>
          <w:b/>
          <w:lang w:eastAsia="hr-HR"/>
        </w:rPr>
        <w:t>ITI I CERTIFICIRANJA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Izrada izvještaja za eksterni recertifikacijski audit HAA za recertifikaciju Laboratorija za ispitivanje sigurnosnih ventila prema EN 17025,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  <w:r w:rsidRPr="00D547D0">
        <w:rPr>
          <w:rFonts w:ascii="Times New Roman" w:hAnsi="Times New Roman"/>
          <w:lang w:eastAsia="hr-HR"/>
        </w:rPr>
        <w:t>Priprema izvještaja i sudjelovanje na internom auditu ISO 9001</w:t>
      </w:r>
    </w:p>
    <w:p w:rsidR="005B3B11" w:rsidRPr="00D547D0" w:rsidRDefault="005B3B11" w:rsidP="005B3B11">
      <w:pPr>
        <w:ind w:left="709"/>
        <w:jc w:val="both"/>
        <w:rPr>
          <w:rFonts w:ascii="Times New Roman" w:hAnsi="Times New Roman"/>
          <w:lang w:eastAsia="hr-HR"/>
        </w:rPr>
      </w:pPr>
    </w:p>
    <w:p w:rsidR="005B3B11" w:rsidRPr="00B15347" w:rsidRDefault="005B3B11" w:rsidP="005B3B11">
      <w:pPr>
        <w:ind w:left="709" w:hanging="709"/>
        <w:jc w:val="both"/>
        <w:rPr>
          <w:rFonts w:ascii="Times New Roman" w:hAnsi="Times New Roman"/>
          <w:lang w:eastAsia="hr-HR"/>
        </w:rPr>
      </w:pPr>
    </w:p>
    <w:p w:rsidR="008547AA" w:rsidRDefault="008547AA" w:rsidP="00AE6BF7">
      <w:pPr>
        <w:tabs>
          <w:tab w:val="right" w:pos="9356"/>
        </w:tabs>
        <w:rPr>
          <w:rFonts w:ascii="Times New Roman" w:hAnsi="Times New Roman"/>
          <w:sz w:val="24"/>
          <w:szCs w:val="24"/>
        </w:rPr>
      </w:pPr>
      <w:r w:rsidRPr="008547AA">
        <w:rPr>
          <w:rFonts w:ascii="Times New Roman" w:hAnsi="Times New Roman"/>
          <w:bCs/>
          <w:sz w:val="24"/>
          <w:szCs w:val="24"/>
          <w:lang w:eastAsia="hr-HR"/>
        </w:rPr>
        <w:t>Tvornica željezničkih vozila Gredelj</w:t>
      </w:r>
      <w:r>
        <w:rPr>
          <w:rFonts w:ascii="Times New Roman" w:hAnsi="Times New Roman"/>
          <w:bCs/>
          <w:sz w:val="24"/>
          <w:szCs w:val="24"/>
          <w:lang w:eastAsia="hr-HR"/>
        </w:rPr>
        <w:t xml:space="preserve"> d.o.o. u stečaju</w:t>
      </w:r>
      <w:r w:rsidRPr="008547AA">
        <w:rPr>
          <w:rFonts w:ascii="Times New Roman" w:hAnsi="Times New Roman"/>
          <w:bCs/>
          <w:sz w:val="24"/>
          <w:szCs w:val="24"/>
          <w:lang w:eastAsia="hr-HR"/>
        </w:rPr>
        <w:t xml:space="preserve"> je </w:t>
      </w:r>
      <w:r>
        <w:rPr>
          <w:rFonts w:ascii="Times New Roman" w:hAnsi="Times New Roman"/>
          <w:bCs/>
          <w:sz w:val="24"/>
          <w:szCs w:val="24"/>
          <w:lang w:eastAsia="hr-HR"/>
        </w:rPr>
        <w:t>u studenom prema</w:t>
      </w:r>
      <w:r w:rsidRPr="008547AA">
        <w:rPr>
          <w:rFonts w:ascii="Times New Roman" w:hAnsi="Times New Roman"/>
          <w:bCs/>
          <w:sz w:val="24"/>
          <w:szCs w:val="24"/>
          <w:lang w:eastAsia="hr-HR"/>
        </w:rPr>
        <w:t xml:space="preserve"> Crnoj Gori otpremila </w:t>
      </w:r>
      <w:r w:rsidRPr="008547AA">
        <w:rPr>
          <w:rFonts w:ascii="Times New Roman" w:hAnsi="Times New Roman"/>
          <w:b/>
          <w:bCs/>
          <w:sz w:val="24"/>
          <w:szCs w:val="24"/>
          <w:lang w:eastAsia="hr-HR"/>
        </w:rPr>
        <w:t>šest putničkih vagona koji su kvalitetno i u roku obnovljeni i modernizirani za potrebe Željezničkog prevoza Crne Gore</w:t>
      </w:r>
      <w:r w:rsidR="00A34DB8">
        <w:rPr>
          <w:rFonts w:ascii="Times New Roman" w:hAnsi="Times New Roman"/>
          <w:bCs/>
          <w:sz w:val="24"/>
          <w:szCs w:val="24"/>
          <w:lang w:eastAsia="hr-HR"/>
        </w:rPr>
        <w:t xml:space="preserve"> AD Podgorica. </w:t>
      </w:r>
      <w:r w:rsidRPr="008547AA">
        <w:rPr>
          <w:rFonts w:ascii="Times New Roman" w:hAnsi="Times New Roman"/>
          <w:sz w:val="24"/>
          <w:szCs w:val="24"/>
        </w:rPr>
        <w:t xml:space="preserve">Radi se o </w:t>
      </w:r>
      <w:r w:rsidRPr="008547AA">
        <w:rPr>
          <w:rFonts w:ascii="Times New Roman" w:hAnsi="Times New Roman"/>
          <w:b/>
          <w:sz w:val="24"/>
          <w:szCs w:val="24"/>
        </w:rPr>
        <w:t>šest putničkih vagona različitih tipova.</w:t>
      </w:r>
      <w:r w:rsidRPr="008547AA">
        <w:rPr>
          <w:rFonts w:ascii="Times New Roman" w:hAnsi="Times New Roman"/>
          <w:sz w:val="24"/>
          <w:szCs w:val="24"/>
        </w:rPr>
        <w:t xml:space="preserve"> Na navedenim je vozilima u Gredeljevim proizvodnim pogonima tijekom posljednjih mjeseci realizirana usluga srednjeg popravka ugovorena krajem lipnja ove godine, a sam ugovor je rezultat provedenog međunarodnog javno</w:t>
      </w:r>
      <w:r w:rsidR="00EA6F5C">
        <w:rPr>
          <w:rFonts w:ascii="Times New Roman" w:hAnsi="Times New Roman"/>
          <w:sz w:val="24"/>
          <w:szCs w:val="24"/>
        </w:rPr>
        <w:t>g nadmetanja na kojem se stečajni dužnik</w:t>
      </w:r>
      <w:r w:rsidRPr="008547AA">
        <w:rPr>
          <w:rFonts w:ascii="Times New Roman" w:hAnsi="Times New Roman"/>
          <w:sz w:val="24"/>
          <w:szCs w:val="24"/>
        </w:rPr>
        <w:t xml:space="preserve"> iskristali</w:t>
      </w:r>
      <w:r w:rsidR="00A34DB8">
        <w:rPr>
          <w:rFonts w:ascii="Times New Roman" w:hAnsi="Times New Roman"/>
          <w:sz w:val="24"/>
          <w:szCs w:val="24"/>
        </w:rPr>
        <w:t>zirao kao najpovoljniji partner.</w:t>
      </w:r>
    </w:p>
    <w:p w:rsidR="00A34DB8" w:rsidRPr="00A34DB8" w:rsidRDefault="00A34DB8" w:rsidP="00AE6BF7">
      <w:pPr>
        <w:tabs>
          <w:tab w:val="right" w:pos="9356"/>
        </w:tabs>
        <w:rPr>
          <w:rFonts w:ascii="Times New Roman" w:hAnsi="Times New Roman"/>
          <w:bCs/>
          <w:sz w:val="24"/>
          <w:szCs w:val="24"/>
          <w:lang w:eastAsia="hr-HR"/>
        </w:rPr>
      </w:pPr>
    </w:p>
    <w:p w:rsidR="008547AA" w:rsidRDefault="008547AA" w:rsidP="00A34DB8">
      <w:pPr>
        <w:rPr>
          <w:rFonts w:ascii="Times New Roman" w:hAnsi="Times New Roman"/>
          <w:sz w:val="24"/>
          <w:szCs w:val="24"/>
        </w:rPr>
      </w:pPr>
      <w:r w:rsidRPr="008547AA">
        <w:rPr>
          <w:rFonts w:ascii="Times New Roman" w:hAnsi="Times New Roman"/>
          <w:sz w:val="24"/>
          <w:szCs w:val="24"/>
        </w:rPr>
        <w:t>Kvalitetna i pravovremena realizacija ovoga projekta nastavak je dugogodišnje uspješne suradnje sa Željezničkim prevozom Cr</w:t>
      </w:r>
      <w:r w:rsidR="00EA6F5C">
        <w:rPr>
          <w:rFonts w:ascii="Times New Roman" w:hAnsi="Times New Roman"/>
          <w:sz w:val="24"/>
          <w:szCs w:val="24"/>
        </w:rPr>
        <w:t>ne Gore u sklopu koje je stečajni dužnik</w:t>
      </w:r>
      <w:r w:rsidRPr="008547AA">
        <w:rPr>
          <w:rFonts w:ascii="Times New Roman" w:hAnsi="Times New Roman"/>
          <w:sz w:val="24"/>
          <w:szCs w:val="24"/>
        </w:rPr>
        <w:t xml:space="preserve">, samo </w:t>
      </w:r>
      <w:r>
        <w:rPr>
          <w:rFonts w:ascii="Times New Roman" w:hAnsi="Times New Roman"/>
          <w:sz w:val="24"/>
          <w:szCs w:val="24"/>
        </w:rPr>
        <w:t xml:space="preserve">tijekom zadnjih nekoliko godina </w:t>
      </w:r>
      <w:r w:rsidRPr="008547AA">
        <w:rPr>
          <w:rFonts w:ascii="Times New Roman" w:hAnsi="Times New Roman"/>
          <w:sz w:val="24"/>
          <w:szCs w:val="24"/>
        </w:rPr>
        <w:t xml:space="preserve">izvršio popravke različite razine složenosti. Stoga je realno očekivati da će Gredelj na međunarodnom tržištu i u budućnosti biti prepoznat </w:t>
      </w:r>
      <w:r w:rsidRPr="008547AA">
        <w:rPr>
          <w:rFonts w:ascii="Times New Roman" w:hAnsi="Times New Roman"/>
          <w:bCs/>
          <w:sz w:val="24"/>
          <w:szCs w:val="24"/>
          <w:lang w:eastAsia="hr-HR"/>
        </w:rPr>
        <w:t xml:space="preserve">kao kompanija koja je svojim iskustvom, tehnološkim i stručnim resursima kapacitirana za realizaciju zahtjevnih projekata te da će se </w:t>
      </w:r>
      <w:r w:rsidRPr="008547AA">
        <w:rPr>
          <w:rFonts w:ascii="Times New Roman" w:hAnsi="Times New Roman"/>
          <w:sz w:val="24"/>
          <w:szCs w:val="24"/>
        </w:rPr>
        <w:t>taj uspješan trend nastaviti i tijekom 2017. godine zaključenjem nov</w:t>
      </w:r>
      <w:r w:rsidR="00AE6BF7">
        <w:rPr>
          <w:rFonts w:ascii="Times New Roman" w:hAnsi="Times New Roman"/>
          <w:sz w:val="24"/>
          <w:szCs w:val="24"/>
        </w:rPr>
        <w:t>ih poslova na tržištu.</w:t>
      </w:r>
      <w:r w:rsidR="000901B0">
        <w:rPr>
          <w:rFonts w:ascii="Times New Roman" w:hAnsi="Times New Roman"/>
          <w:sz w:val="24"/>
          <w:szCs w:val="24"/>
        </w:rPr>
        <w:t xml:space="preserve"> </w:t>
      </w:r>
    </w:p>
    <w:p w:rsidR="005F422D" w:rsidRDefault="005F422D" w:rsidP="004F0CA1">
      <w:pPr>
        <w:rPr>
          <w:rFonts w:ascii="Times New Roman" w:hAnsi="Times New Roman"/>
          <w:sz w:val="24"/>
          <w:szCs w:val="24"/>
        </w:rPr>
      </w:pPr>
    </w:p>
    <w:p w:rsidR="005F422D" w:rsidRDefault="005F422D" w:rsidP="004F0CA1">
      <w:pPr>
        <w:rPr>
          <w:rFonts w:ascii="Times New Roman" w:hAnsi="Times New Roman"/>
          <w:sz w:val="24"/>
          <w:szCs w:val="24"/>
        </w:rPr>
      </w:pPr>
    </w:p>
    <w:tbl>
      <w:tblPr>
        <w:tblW w:w="10084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3550"/>
        <w:gridCol w:w="975"/>
        <w:gridCol w:w="976"/>
        <w:gridCol w:w="975"/>
        <w:gridCol w:w="975"/>
        <w:gridCol w:w="975"/>
        <w:gridCol w:w="975"/>
      </w:tblGrid>
      <w:tr w:rsidR="005F422D" w:rsidTr="00A34DB8">
        <w:trPr>
          <w:trHeight w:val="300"/>
        </w:trPr>
        <w:tc>
          <w:tcPr>
            <w:tcW w:w="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</w:tr>
      <w:tr w:rsidR="005F422D" w:rsidTr="005F422D">
        <w:trPr>
          <w:trHeight w:val="300"/>
        </w:trPr>
        <w:tc>
          <w:tcPr>
            <w:tcW w:w="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        </w:t>
            </w:r>
          </w:p>
        </w:tc>
        <w:tc>
          <w:tcPr>
            <w:tcW w:w="5501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 PLAN  RAČUNA DOBITI </w:t>
            </w:r>
            <w:r w:rsidR="00A34DB8">
              <w:rPr>
                <w:rFonts w:ascii="Arial" w:hAnsi="Arial" w:cs="Arial"/>
                <w:b/>
                <w:bCs/>
                <w:sz w:val="20"/>
                <w:szCs w:val="20"/>
              </w:rPr>
              <w:t>I GUBITKA   2016. - 2021. god</w:t>
            </w:r>
          </w:p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</w:tr>
      <w:tr w:rsidR="005F422D" w:rsidTr="00A34DB8">
        <w:trPr>
          <w:trHeight w:val="300"/>
        </w:trPr>
        <w:tc>
          <w:tcPr>
            <w:tcW w:w="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</w:tr>
      <w:tr w:rsidR="005F422D" w:rsidTr="00A34DB8">
        <w:trPr>
          <w:trHeight w:val="300"/>
        </w:trPr>
        <w:tc>
          <w:tcPr>
            <w:tcW w:w="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22D" w:rsidRDefault="005F422D"/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 ( 000 ) kn</w:t>
            </w:r>
          </w:p>
        </w:tc>
        <w:tc>
          <w:tcPr>
            <w:tcW w:w="9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/>
        </w:tc>
      </w:tr>
      <w:tr w:rsidR="005F422D" w:rsidTr="00A34DB8">
        <w:trPr>
          <w:trHeight w:val="300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w="3550" w:type="dxa"/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 O  P  I  S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</w:t>
            </w:r>
          </w:p>
        </w:tc>
      </w:tr>
      <w:tr w:rsidR="005F422D" w:rsidTr="00A34DB8">
        <w:trPr>
          <w:trHeight w:val="300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broj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2021.</w:t>
            </w:r>
          </w:p>
        </w:tc>
      </w:tr>
      <w:tr w:rsidR="005F422D" w:rsidTr="00A34DB8">
        <w:trPr>
          <w:trHeight w:val="300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POSLOVNI PRIHODI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133.410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138.300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147.800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159.100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169.500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5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Prihodi od prodaje proizvoda i usluga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132.410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137.300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158.100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168.500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1.1.1.</w:t>
            </w:r>
          </w:p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Prihodi od prodaje u zemlji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86.310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75.200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61.800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56.600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59.000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1.1.2.</w:t>
            </w:r>
          </w:p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Prihodi od prodaje u inozemstvu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46.100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57.300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64.300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101.500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109.500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Ostali poslovni prihodi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POSLOVNI RASHODI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124.900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124.460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127.090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132.405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138.660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143.210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2.2.1.</w:t>
            </w:r>
          </w:p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Materijalni troškovi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77.150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2.2.2.</w:t>
            </w:r>
          </w:p>
        </w:tc>
        <w:tc>
          <w:tcPr>
            <w:tcW w:w="3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Troškovi osoblja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2.2.3.</w:t>
            </w:r>
          </w:p>
        </w:tc>
        <w:tc>
          <w:tcPr>
            <w:tcW w:w="35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Amortizacija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2.2.4.</w:t>
            </w:r>
          </w:p>
        </w:tc>
        <w:tc>
          <w:tcPr>
            <w:tcW w:w="3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troškovi poslovanja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2.2.5.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Vrijednosno usklađivanje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2.2.6.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Rezerviranje troškova i rizika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2.2.7.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Ostali poslovni rashodi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FINANCIJSKI PRIHODI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FINANCIJSKI RASHODI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550" w:type="dxa"/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UKUPNI PRIHODI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159.800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170.200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UKUPNI RASHODI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129.460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137.405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143.660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148.210</w:t>
            </w:r>
          </w:p>
        </w:tc>
      </w:tr>
      <w:tr w:rsidR="005F422D" w:rsidTr="00A34DB8">
        <w:trPr>
          <w:trHeight w:val="423"/>
        </w:trPr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3550" w:type="dxa"/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DOBIT ILI GUBITAK  prije oporezivanja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11.095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16.140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21.990</w:t>
            </w:r>
          </w:p>
        </w:tc>
      </w:tr>
      <w:tr w:rsidR="005F422D" w:rsidTr="00A34DB8">
        <w:trPr>
          <w:trHeight w:val="551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3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POREZ NA DOBIT ( oslobođenje - prijenos poreznog gubitka )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2.905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3.960</w:t>
            </w:r>
          </w:p>
        </w:tc>
      </w:tr>
      <w:tr w:rsidR="005F422D" w:rsidTr="00A34DB8">
        <w:trPr>
          <w:trHeight w:val="493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DOBIT poslije oporezivanja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422D" w:rsidRDefault="005F422D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18.030</w:t>
            </w:r>
          </w:p>
        </w:tc>
      </w:tr>
    </w:tbl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r>
        <w:object w:dxaOrig="8801" w:dyaOrig="9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463.5pt" o:ole="">
            <v:imagedata r:id="rId10" o:title=""/>
          </v:shape>
          <o:OLEObject Type="Link" ProgID="Excel.Sheet.8" ShapeID="_x0000_i1025" DrawAspect="Content" r:id="rId11" UpdateMode="Always">
            <o:LinkType>EnhancedMetaFile</o:LinkType>
            <o:LockedField>false</o:LockedField>
          </o:OLEObject>
        </w:object>
      </w:r>
    </w:p>
    <w:p w:rsidR="000839CC" w:rsidRDefault="000839CC" w:rsidP="000839CC"/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</w:pPr>
      <w:r>
        <w:object w:dxaOrig="10189" w:dyaOrig="10747">
          <v:shape id="_x0000_i1026" type="#_x0000_t75" style="width:462.75pt;height:489pt" o:ole="">
            <v:imagedata r:id="rId12" o:title=""/>
          </v:shape>
          <o:OLEObject Type="Link" ProgID="Excel.Sheet.8" ShapeID="_x0000_i1026" DrawAspect="Content" r:id="rId13" UpdateMode="Always">
            <o:LinkType>EnhancedMetaFile</o:LinkType>
            <o:LockedField>false</o:LockedField>
          </o:OLEObject>
        </w:object>
      </w:r>
    </w:p>
    <w:p w:rsidR="000839CC" w:rsidRDefault="000839CC" w:rsidP="000839CC">
      <w:r>
        <w:object w:dxaOrig="7300" w:dyaOrig="3578">
          <v:shape id="_x0000_i1027" type="#_x0000_t75" style="width:346.5pt;height:170.25pt" o:ole="">
            <v:imagedata r:id="rId14" o:title=""/>
          </v:shape>
          <o:OLEObject Type="Link" ProgID="Excel.Sheet.8" ShapeID="_x0000_i1027" DrawAspect="Content" r:id="rId15" UpdateMode="Always">
            <o:LinkType>EnhancedMetaFile</o:LinkType>
            <o:LockedField>false</o:LockedField>
          </o:OLEObject>
        </w:object>
      </w:r>
    </w:p>
    <w:p w:rsidR="000839CC" w:rsidRDefault="000839CC" w:rsidP="000839CC"/>
    <w:p w:rsidR="000839CC" w:rsidRDefault="000839CC" w:rsidP="000839CC">
      <w:r>
        <w:object w:dxaOrig="8185" w:dyaOrig="8538">
          <v:shape id="_x0000_i1028" type="#_x0000_t75" style="width:375pt;height:392.25pt" o:ole="">
            <v:imagedata r:id="rId16" o:title=""/>
          </v:shape>
          <o:OLEObject Type="Link" ProgID="Excel.Sheet.8" ShapeID="_x0000_i1028" DrawAspect="Content" r:id="rId17" UpdateMode="Always">
            <o:LinkType>EnhancedMetaFile</o:LinkType>
            <o:LockedField>false</o:LockedField>
          </o:OLEObject>
        </w:object>
      </w:r>
    </w:p>
    <w:p w:rsidR="000839CC" w:rsidRDefault="000839CC" w:rsidP="000839CC">
      <w:r>
        <w:object w:dxaOrig="9316" w:dyaOrig="9514">
          <v:shape id="_x0000_i1029" type="#_x0000_t75" style="width:414pt;height:423pt" o:ole="">
            <v:imagedata r:id="rId18" o:title=""/>
          </v:shape>
          <o:OLEObject Type="Link" ProgID="Excel.Sheet.8" ShapeID="_x0000_i1029" DrawAspect="Content" r:id="rId19" UpdateMode="Always">
            <o:LinkType>EnhancedMetaFile</o:LinkType>
            <o:LockedField>false</o:LockedField>
          </o:OLEObject>
        </w:object>
      </w:r>
    </w:p>
    <w:p w:rsidR="000839CC" w:rsidRDefault="000839CC" w:rsidP="000839CC"/>
    <w:p w:rsidR="000839CC" w:rsidRDefault="000839CC" w:rsidP="000839CC"/>
    <w:p w:rsidR="000839CC" w:rsidRDefault="000839CC" w:rsidP="000839CC">
      <w:pPr>
        <w:spacing w:after="0"/>
        <w:ind w:left="360"/>
      </w:pPr>
      <w:r>
        <w:object w:dxaOrig="9514" w:dyaOrig="13075">
          <v:shape id="_x0000_i1030" type="#_x0000_t75" style="width:436.5pt;height:600.75pt" o:ole="">
            <v:imagedata r:id="rId20" o:title=""/>
          </v:shape>
          <o:OLEObject Type="Link" ProgID="Excel.Sheet.8" ShapeID="_x0000_i1030" DrawAspect="Content" r:id="rId21" UpdateMode="Always">
            <o:LinkType>EnhancedMetaFile</o:LinkType>
            <o:LockedField>false</o:LockedField>
          </o:OLEObject>
        </w:object>
      </w:r>
    </w:p>
    <w:p w:rsidR="000839CC" w:rsidRDefault="000839CC" w:rsidP="000839CC">
      <w:r>
        <w:object w:dxaOrig="9097" w:dyaOrig="7376">
          <v:shape id="_x0000_i1031" type="#_x0000_t75" style="width:429pt;height:348pt" o:ole="">
            <v:imagedata r:id="rId22" o:title=""/>
          </v:shape>
          <o:OLEObject Type="Link" ProgID="Excel.Sheet.8" ShapeID="_x0000_i1031" DrawAspect="Content" r:id="rId23" UpdateMode="Always">
            <o:LinkType>EnhancedMetaFile</o:LinkType>
            <o:LockedField>false</o:LockedField>
          </o:OLEObject>
        </w:object>
      </w:r>
    </w:p>
    <w:p w:rsidR="000839CC" w:rsidRDefault="000839CC" w:rsidP="000839CC"/>
    <w:p w:rsidR="000839CC" w:rsidRDefault="000839CC" w:rsidP="000839CC"/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object w:dxaOrig="9675" w:dyaOrig="11771">
          <v:shape id="_x0000_i1032" type="#_x0000_t75" style="width:462pt;height:561.75pt" o:ole="">
            <v:imagedata r:id="rId24" o:title=""/>
          </v:shape>
          <o:OLEObject Type="Link" ProgID="Excel.Sheet.8" ShapeID="_x0000_i1032" DrawAspect="Content" r:id="rId25" UpdateMode="Always">
            <o:LinkType>EnhancedMetaFile</o:LinkType>
            <o:LockedField>false</o:LockedField>
          </o:OLEObject>
        </w:object>
      </w: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0839CC" w:rsidP="000839CC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0839CC" w:rsidRDefault="002F796C" w:rsidP="002F796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F0CA1" w:rsidRPr="004650E3" w:rsidRDefault="004F0CA1" w:rsidP="002F796C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4650E3">
        <w:rPr>
          <w:rFonts w:ascii="Times New Roman" w:hAnsi="Times New Roman"/>
          <w:sz w:val="24"/>
          <w:szCs w:val="24"/>
        </w:rPr>
        <w:t xml:space="preserve">STANJE STEČAJNE MASE </w:t>
      </w:r>
    </w:p>
    <w:p w:rsidR="004F0CA1" w:rsidRDefault="004F0CA1" w:rsidP="004F0CA1">
      <w:pPr>
        <w:spacing w:after="0"/>
        <w:rPr>
          <w:rFonts w:ascii="Times New Roman" w:hAnsi="Times New Roman"/>
          <w:sz w:val="24"/>
          <w:szCs w:val="24"/>
        </w:rPr>
      </w:pPr>
    </w:p>
    <w:p w:rsidR="004F0CA1" w:rsidRDefault="004650E3" w:rsidP="004F0CA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izvještajnom razdoblju (IV. kvartal)  nije došlo do promjene stečajne mase </w:t>
      </w:r>
    </w:p>
    <w:p w:rsidR="004F0CA1" w:rsidRDefault="004F0CA1" w:rsidP="004F0CA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8880" w:type="dxa"/>
        <w:tblInd w:w="93" w:type="dxa"/>
        <w:tblLook w:val="0000" w:firstRow="0" w:lastRow="0" w:firstColumn="0" w:lastColumn="0" w:noHBand="0" w:noVBand="0"/>
      </w:tblPr>
      <w:tblGrid>
        <w:gridCol w:w="4700"/>
        <w:gridCol w:w="4180"/>
      </w:tblGrid>
      <w:tr w:rsidR="004F0CA1" w:rsidRPr="002E5946" w:rsidTr="00F63BA4">
        <w:trPr>
          <w:trHeight w:val="510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Knjigovodstvena vrijednost kn.</w:t>
            </w:r>
          </w:p>
        </w:tc>
      </w:tr>
      <w:tr w:rsidR="004F0CA1" w:rsidRPr="002E5946" w:rsidTr="00F63BA4">
        <w:trPr>
          <w:trHeight w:val="52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Nematerijalna imovina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1.433.803,63</w:t>
            </w:r>
          </w:p>
        </w:tc>
      </w:tr>
      <w:tr w:rsidR="004F0CA1" w:rsidRPr="002E5946" w:rsidTr="00F63BA4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Zemljište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211.248.810,00</w:t>
            </w:r>
          </w:p>
        </w:tc>
      </w:tr>
      <w:tr w:rsidR="004F0CA1" w:rsidRPr="002E5946" w:rsidTr="00F63BA4">
        <w:trPr>
          <w:trHeight w:val="52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Građevinski objekti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394.127.018,82</w:t>
            </w:r>
          </w:p>
        </w:tc>
      </w:tr>
      <w:tr w:rsidR="004F0CA1" w:rsidRPr="002E5946" w:rsidTr="00F63BA4">
        <w:trPr>
          <w:trHeight w:val="49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Postrojenja i oprema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170.707.210,38</w:t>
            </w:r>
          </w:p>
        </w:tc>
      </w:tr>
      <w:tr w:rsidR="004F0CA1" w:rsidRPr="002E5946" w:rsidTr="00F63BA4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Alati, pogonski inventari,trans. oprema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11.066.574,75</w:t>
            </w:r>
          </w:p>
        </w:tc>
      </w:tr>
      <w:tr w:rsidR="004F0CA1" w:rsidRPr="002E5946" w:rsidTr="00F63BA4">
        <w:trPr>
          <w:trHeight w:val="49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Spomenici kulture i umjetnička djela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99,040,00</w:t>
            </w:r>
          </w:p>
        </w:tc>
      </w:tr>
      <w:tr w:rsidR="004F0CA1" w:rsidRPr="002E5946" w:rsidTr="00F63BA4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4F0CA1" w:rsidRPr="002E5946" w:rsidRDefault="004F0CA1" w:rsidP="00F63BA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SVEUKUPNA vrijednost: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4F0CA1" w:rsidRPr="002E5946" w:rsidRDefault="004F0CA1" w:rsidP="00F63BA4">
            <w:pPr>
              <w:spacing w:after="0"/>
              <w:jc w:val="right"/>
              <w:rPr>
                <w:rFonts w:ascii="Arial" w:hAnsi="Arial" w:cs="Arial"/>
                <w:b/>
                <w:bCs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lang w:eastAsia="hr-HR"/>
              </w:rPr>
              <w:t>788.583.417,58</w:t>
            </w:r>
          </w:p>
        </w:tc>
      </w:tr>
    </w:tbl>
    <w:p w:rsidR="004F0CA1" w:rsidRDefault="004F0CA1" w:rsidP="00AE6BF7">
      <w:pPr>
        <w:rPr>
          <w:rFonts w:ascii="Times New Roman" w:hAnsi="Times New Roman"/>
          <w:sz w:val="24"/>
          <w:szCs w:val="24"/>
          <w:lang w:eastAsia="hr-HR"/>
        </w:rPr>
      </w:pPr>
    </w:p>
    <w:p w:rsidR="004F0CA1" w:rsidRDefault="002F796C" w:rsidP="00AE6BF7">
      <w:pPr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I</w:t>
      </w:r>
    </w:p>
    <w:p w:rsidR="004F0CA1" w:rsidRDefault="004F0CA1" w:rsidP="002F796C">
      <w:pPr>
        <w:numPr>
          <w:ilvl w:val="0"/>
          <w:numId w:val="21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RADNJE KOJE ĆE SE PODUZETI U NAREDNOM RAZDOBLJU</w:t>
      </w:r>
    </w:p>
    <w:p w:rsidR="004F0CA1" w:rsidRDefault="004F0CA1" w:rsidP="004F0CA1">
      <w:pPr>
        <w:rPr>
          <w:rFonts w:ascii="Times New Roman" w:hAnsi="Times New Roman"/>
          <w:bCs/>
        </w:rPr>
      </w:pPr>
    </w:p>
    <w:p w:rsidR="00D1152F" w:rsidRDefault="00D1152F" w:rsidP="004F0CA1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Radnje koje će stečajni upravitelj poduzimati u slijedećem razdoblju možemo podijeliti u dvije skupine poslova:</w:t>
      </w:r>
    </w:p>
    <w:p w:rsidR="00D1152F" w:rsidRDefault="00D1152F" w:rsidP="00D1152F">
      <w:pPr>
        <w:numPr>
          <w:ilvl w:val="1"/>
          <w:numId w:val="1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Stečajnoupraviteljski poslovi, a koji se prvenstveno odnose na dužnosti i obveze stečajnog upravitelja, te</w:t>
      </w:r>
    </w:p>
    <w:p w:rsidR="00D1152F" w:rsidRDefault="00D1152F" w:rsidP="00D1152F">
      <w:pPr>
        <w:numPr>
          <w:ilvl w:val="1"/>
          <w:numId w:val="1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Poslovi glavnog rukovoditelja tvornice koja redovito radi (menadžerski poslovi).</w:t>
      </w:r>
    </w:p>
    <w:p w:rsidR="00D1152F" w:rsidRDefault="00D1152F" w:rsidP="004F0CA1">
      <w:pPr>
        <w:rPr>
          <w:rFonts w:ascii="Times New Roman" w:hAnsi="Times New Roman"/>
          <w:bCs/>
        </w:rPr>
      </w:pPr>
    </w:p>
    <w:p w:rsidR="00902DFA" w:rsidRDefault="004F0CA1" w:rsidP="00D1152F">
      <w:pPr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U razdoblju nakon podnošenja ovog izvješća stečajni upravitelj </w:t>
      </w:r>
      <w:r w:rsidR="00902DFA">
        <w:rPr>
          <w:rFonts w:ascii="Times New Roman" w:hAnsi="Times New Roman"/>
          <w:sz w:val="24"/>
          <w:szCs w:val="24"/>
          <w:lang w:eastAsia="hr-HR"/>
        </w:rPr>
        <w:t>p</w:t>
      </w:r>
      <w:r>
        <w:rPr>
          <w:rFonts w:ascii="Times New Roman" w:hAnsi="Times New Roman"/>
          <w:sz w:val="24"/>
          <w:szCs w:val="24"/>
          <w:lang w:eastAsia="hr-HR"/>
        </w:rPr>
        <w:t>lanira održat sastanak s Odborom vjerovnika, sastanak s razlučnim vjerovnicima</w:t>
      </w:r>
      <w:r w:rsidR="00D1152F">
        <w:rPr>
          <w:rFonts w:ascii="Times New Roman" w:hAnsi="Times New Roman"/>
          <w:sz w:val="24"/>
          <w:szCs w:val="24"/>
          <w:lang w:eastAsia="hr-HR"/>
        </w:rPr>
        <w:t>,</w:t>
      </w:r>
      <w:r>
        <w:rPr>
          <w:rFonts w:ascii="Times New Roman" w:hAnsi="Times New Roman"/>
          <w:sz w:val="24"/>
          <w:szCs w:val="24"/>
          <w:lang w:eastAsia="hr-HR"/>
        </w:rPr>
        <w:t xml:space="preserve"> te će obavljat</w:t>
      </w:r>
      <w:r w:rsidR="00D1152F">
        <w:rPr>
          <w:rFonts w:ascii="Times New Roman" w:hAnsi="Times New Roman"/>
          <w:sz w:val="24"/>
          <w:szCs w:val="24"/>
          <w:lang w:eastAsia="hr-HR"/>
        </w:rPr>
        <w:t>i</w:t>
      </w:r>
      <w:r>
        <w:rPr>
          <w:rFonts w:ascii="Times New Roman" w:hAnsi="Times New Roman"/>
          <w:sz w:val="24"/>
          <w:szCs w:val="24"/>
          <w:lang w:eastAsia="hr-HR"/>
        </w:rPr>
        <w:t xml:space="preserve"> tekuće poslove vezane za stečaj društva. </w:t>
      </w:r>
    </w:p>
    <w:p w:rsidR="002F796C" w:rsidRDefault="002F796C" w:rsidP="00D1152F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50C3B" w:rsidRPr="00950C3B" w:rsidRDefault="00950C3B" w:rsidP="00950C3B">
      <w:pPr>
        <w:tabs>
          <w:tab w:val="left" w:pos="1006"/>
        </w:tabs>
        <w:spacing w:after="0"/>
        <w:rPr>
          <w:rFonts w:ascii="Times New Roman" w:hAnsi="Times New Roman"/>
          <w:sz w:val="24"/>
          <w:szCs w:val="24"/>
        </w:rPr>
      </w:pPr>
      <w:r w:rsidRPr="00950C3B">
        <w:rPr>
          <w:rFonts w:ascii="Times New Roman" w:hAnsi="Times New Roman"/>
          <w:sz w:val="24"/>
          <w:szCs w:val="24"/>
        </w:rPr>
        <w:t>Slijedom niza sastanaka održanih tijekom sajma InnoTrans 2016 Berlin, dostavljeni su upiti potencijalnih naručitelja za lokomotive i teretne vagone</w:t>
      </w:r>
      <w:r>
        <w:rPr>
          <w:rFonts w:ascii="Times New Roman" w:hAnsi="Times New Roman"/>
          <w:sz w:val="24"/>
          <w:szCs w:val="24"/>
        </w:rPr>
        <w:t xml:space="preserve">,stoga, stečajni upravitelj ima stalnu </w:t>
      </w:r>
      <w:r>
        <w:t xml:space="preserve"> </w:t>
      </w:r>
      <w:r w:rsidRPr="00950C3B">
        <w:rPr>
          <w:rFonts w:ascii="Times New Roman" w:hAnsi="Times New Roman"/>
          <w:sz w:val="24"/>
          <w:szCs w:val="24"/>
        </w:rPr>
        <w:t>komunikaciju s predstavnicima naručitelja u cilju održavanja p</w:t>
      </w:r>
      <w:r w:rsidR="00D1152F">
        <w:rPr>
          <w:rFonts w:ascii="Times New Roman" w:hAnsi="Times New Roman"/>
          <w:sz w:val="24"/>
          <w:szCs w:val="24"/>
        </w:rPr>
        <w:t>ostojećih i poboljšanja budućih</w:t>
      </w:r>
    </w:p>
    <w:p w:rsidR="004F0CA1" w:rsidRDefault="002F796C" w:rsidP="002F796C">
      <w:pPr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Održat </w:t>
      </w:r>
      <w:r w:rsidR="00950C3B">
        <w:rPr>
          <w:rFonts w:ascii="Times New Roman" w:hAnsi="Times New Roman"/>
          <w:sz w:val="24"/>
          <w:szCs w:val="24"/>
          <w:lang w:eastAsia="hr-HR"/>
        </w:rPr>
        <w:t xml:space="preserve">će </w:t>
      </w:r>
      <w:r w:rsidR="004F0CA1">
        <w:rPr>
          <w:rFonts w:ascii="Times New Roman" w:hAnsi="Times New Roman"/>
          <w:sz w:val="24"/>
          <w:szCs w:val="24"/>
          <w:lang w:eastAsia="hr-HR"/>
        </w:rPr>
        <w:t xml:space="preserve">sastanke sa </w:t>
      </w:r>
      <w:r>
        <w:rPr>
          <w:rFonts w:ascii="Times New Roman" w:hAnsi="Times New Roman"/>
          <w:sz w:val="24"/>
          <w:szCs w:val="24"/>
          <w:lang w:eastAsia="hr-HR"/>
        </w:rPr>
        <w:t xml:space="preserve">dosadašnjim i potencijalnim </w:t>
      </w:r>
      <w:r w:rsidR="004F0CA1">
        <w:rPr>
          <w:rFonts w:ascii="Times New Roman" w:hAnsi="Times New Roman"/>
          <w:sz w:val="24"/>
          <w:szCs w:val="24"/>
          <w:lang w:eastAsia="hr-HR"/>
        </w:rPr>
        <w:t>dobavljačima, dosadašnjim i potencijalnim kupcima</w:t>
      </w:r>
      <w:r>
        <w:rPr>
          <w:rFonts w:ascii="Times New Roman" w:hAnsi="Times New Roman"/>
          <w:sz w:val="24"/>
          <w:szCs w:val="24"/>
          <w:lang w:eastAsia="hr-HR"/>
        </w:rPr>
        <w:t>, a sve</w:t>
      </w:r>
      <w:r w:rsidR="004F0CA1">
        <w:rPr>
          <w:rFonts w:ascii="Times New Roman" w:hAnsi="Times New Roman"/>
          <w:sz w:val="24"/>
          <w:szCs w:val="24"/>
          <w:lang w:eastAsia="hr-HR"/>
        </w:rPr>
        <w:t xml:space="preserve"> vezano za </w:t>
      </w:r>
      <w:r>
        <w:rPr>
          <w:rFonts w:ascii="Times New Roman" w:hAnsi="Times New Roman"/>
          <w:sz w:val="24"/>
          <w:szCs w:val="24"/>
          <w:lang w:eastAsia="hr-HR"/>
        </w:rPr>
        <w:t xml:space="preserve">održavanje i </w:t>
      </w:r>
      <w:r w:rsidR="004F0CA1">
        <w:rPr>
          <w:rFonts w:ascii="Times New Roman" w:hAnsi="Times New Roman"/>
          <w:sz w:val="24"/>
          <w:szCs w:val="24"/>
          <w:lang w:eastAsia="hr-HR"/>
        </w:rPr>
        <w:t xml:space="preserve">nastavak proizvodnje. </w:t>
      </w:r>
    </w:p>
    <w:p w:rsidR="004F0CA1" w:rsidRDefault="004F0CA1" w:rsidP="004F0CA1">
      <w:pPr>
        <w:ind w:firstLine="36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4F0CA1" w:rsidRDefault="004F0CA1" w:rsidP="002F796C">
      <w:pPr>
        <w:rPr>
          <w:rFonts w:ascii="Times New Roman" w:hAnsi="Times New Roman"/>
          <w:sz w:val="24"/>
          <w:szCs w:val="24"/>
          <w:lang w:eastAsia="hr-HR"/>
        </w:rPr>
      </w:pPr>
    </w:p>
    <w:p w:rsidR="004F0CA1" w:rsidRDefault="004F0CA1" w:rsidP="004F0CA1">
      <w:pPr>
        <w:ind w:left="4956"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Stečajni upravitelj:</w:t>
      </w:r>
    </w:p>
    <w:p w:rsidR="004F0CA1" w:rsidRDefault="004F0CA1" w:rsidP="004F0CA1">
      <w:pPr>
        <w:ind w:left="4956"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Pero Hrkać,</w:t>
      </w:r>
      <w:r w:rsidRPr="006F2ABE">
        <w:rPr>
          <w:rFonts w:ascii="Times New Roman" w:hAnsi="Times New Roman"/>
          <w:sz w:val="24"/>
        </w:rPr>
        <w:t xml:space="preserve"> </w:t>
      </w:r>
      <w:r w:rsidRPr="00A3214D">
        <w:rPr>
          <w:rFonts w:ascii="Times New Roman" w:hAnsi="Times New Roman"/>
          <w:sz w:val="24"/>
        </w:rPr>
        <w:t>dipl.oec</w:t>
      </w:r>
    </w:p>
    <w:p w:rsidR="004F0CA1" w:rsidRDefault="004F0CA1" w:rsidP="004F0CA1">
      <w:pPr>
        <w:ind w:left="5664"/>
        <w:rPr>
          <w:rFonts w:ascii="Times New Roman" w:hAnsi="Times New Roman"/>
          <w:sz w:val="24"/>
          <w:szCs w:val="24"/>
          <w:lang w:eastAsia="hr-HR"/>
        </w:rPr>
      </w:pPr>
    </w:p>
    <w:p w:rsidR="004F0CA1" w:rsidRDefault="004F0CA1" w:rsidP="004F0CA1">
      <w:pPr>
        <w:ind w:left="5664"/>
        <w:rPr>
          <w:rFonts w:ascii="Times New Roman" w:hAnsi="Times New Roman"/>
          <w:sz w:val="24"/>
          <w:szCs w:val="24"/>
          <w:lang w:eastAsia="hr-HR"/>
        </w:rPr>
      </w:pPr>
    </w:p>
    <w:p w:rsidR="00EB0985" w:rsidRPr="002F796C" w:rsidRDefault="004F0CA1" w:rsidP="002F796C">
      <w:pPr>
        <w:ind w:left="5664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________________</w:t>
      </w:r>
    </w:p>
    <w:sectPr w:rsidR="00EB0985" w:rsidRPr="002F796C" w:rsidSect="00EB0985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6E" w:rsidRDefault="00B7586E" w:rsidP="005B3B11">
      <w:pPr>
        <w:spacing w:after="0"/>
      </w:pPr>
      <w:r>
        <w:separator/>
      </w:r>
    </w:p>
  </w:endnote>
  <w:endnote w:type="continuationSeparator" w:id="0">
    <w:p w:rsidR="00B7586E" w:rsidRDefault="00B7586E" w:rsidP="005B3B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E9A" w:rsidRPr="00F97537" w:rsidRDefault="00337E9A">
    <w:pPr>
      <w:pStyle w:val="Podnoje"/>
      <w:jc w:val="right"/>
      <w:rPr>
        <w:rFonts w:ascii="Times New Roman" w:hAnsi="Times New Roman" w:cs="Times New Roman"/>
      </w:rPr>
    </w:pPr>
    <w:r w:rsidRPr="00F97537">
      <w:rPr>
        <w:rFonts w:ascii="Times New Roman" w:hAnsi="Times New Roman" w:cs="Times New Roman"/>
      </w:rPr>
      <w:fldChar w:fldCharType="begin"/>
    </w:r>
    <w:r w:rsidRPr="00F97537">
      <w:rPr>
        <w:rFonts w:ascii="Times New Roman" w:hAnsi="Times New Roman" w:cs="Times New Roman"/>
      </w:rPr>
      <w:instrText xml:space="preserve"> PAGE   \* MERGEFORMAT </w:instrText>
    </w:r>
    <w:r w:rsidRPr="00F97537">
      <w:rPr>
        <w:rFonts w:ascii="Times New Roman" w:hAnsi="Times New Roman" w:cs="Times New Roman"/>
      </w:rPr>
      <w:fldChar w:fldCharType="separate"/>
    </w:r>
    <w:r w:rsidR="00536A41">
      <w:rPr>
        <w:rFonts w:ascii="Times New Roman" w:hAnsi="Times New Roman" w:cs="Times New Roman"/>
        <w:noProof/>
      </w:rPr>
      <w:t>1</w:t>
    </w:r>
    <w:r w:rsidRPr="00F97537">
      <w:rPr>
        <w:rFonts w:ascii="Times New Roman" w:hAnsi="Times New Roman" w:cs="Times New Roman"/>
      </w:rPr>
      <w:fldChar w:fldCharType="end"/>
    </w:r>
  </w:p>
  <w:p w:rsidR="00337E9A" w:rsidRDefault="00337E9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6E" w:rsidRDefault="00B7586E" w:rsidP="005B3B11">
      <w:pPr>
        <w:spacing w:after="0"/>
      </w:pPr>
      <w:r>
        <w:separator/>
      </w:r>
    </w:p>
  </w:footnote>
  <w:footnote w:type="continuationSeparator" w:id="0">
    <w:p w:rsidR="00B7586E" w:rsidRDefault="00B7586E" w:rsidP="005B3B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E9A" w:rsidRPr="000839CC" w:rsidRDefault="00337E9A" w:rsidP="000839C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340"/>
        </w:tabs>
        <w:ind w:left="5340" w:hanging="360"/>
      </w:pPr>
    </w:lvl>
    <w:lvl w:ilvl="1">
      <w:start w:val="1"/>
      <w:numFmt w:val="decimal"/>
      <w:lvlText w:val="%2."/>
      <w:lvlJc w:val="left"/>
      <w:pPr>
        <w:tabs>
          <w:tab w:val="num" w:pos="5700"/>
        </w:tabs>
        <w:ind w:left="5700" w:hanging="360"/>
      </w:pPr>
    </w:lvl>
    <w:lvl w:ilvl="2">
      <w:start w:val="1"/>
      <w:numFmt w:val="decimal"/>
      <w:lvlText w:val="%3."/>
      <w:lvlJc w:val="left"/>
      <w:pPr>
        <w:tabs>
          <w:tab w:val="num" w:pos="6060"/>
        </w:tabs>
        <w:ind w:left="6060" w:hanging="360"/>
      </w:pPr>
    </w:lvl>
    <w:lvl w:ilvl="3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>
      <w:start w:val="1"/>
      <w:numFmt w:val="decimal"/>
      <w:lvlText w:val="%5."/>
      <w:lvlJc w:val="left"/>
      <w:pPr>
        <w:tabs>
          <w:tab w:val="num" w:pos="6780"/>
        </w:tabs>
        <w:ind w:left="6780" w:hanging="360"/>
      </w:pPr>
    </w:lvl>
    <w:lvl w:ilvl="5">
      <w:start w:val="1"/>
      <w:numFmt w:val="decimal"/>
      <w:lvlText w:val="%6."/>
      <w:lvlJc w:val="left"/>
      <w:pPr>
        <w:tabs>
          <w:tab w:val="num" w:pos="7140"/>
        </w:tabs>
        <w:ind w:left="7140" w:hanging="360"/>
      </w:pPr>
    </w:lvl>
    <w:lvl w:ilvl="6">
      <w:start w:val="1"/>
      <w:numFmt w:val="decimal"/>
      <w:lvlText w:val="%7."/>
      <w:lvlJc w:val="left"/>
      <w:pPr>
        <w:tabs>
          <w:tab w:val="num" w:pos="7500"/>
        </w:tabs>
        <w:ind w:left="7500" w:hanging="360"/>
      </w:pPr>
    </w:lvl>
    <w:lvl w:ilvl="7">
      <w:start w:val="1"/>
      <w:numFmt w:val="decimal"/>
      <w:lvlText w:val="%8."/>
      <w:lvlJc w:val="left"/>
      <w:pPr>
        <w:tabs>
          <w:tab w:val="num" w:pos="7860"/>
        </w:tabs>
        <w:ind w:left="7860" w:hanging="360"/>
      </w:pPr>
    </w:lvl>
    <w:lvl w:ilvl="8">
      <w:start w:val="1"/>
      <w:numFmt w:val="decimal"/>
      <w:lvlText w:val="%9."/>
      <w:lvlJc w:val="left"/>
      <w:pPr>
        <w:tabs>
          <w:tab w:val="num" w:pos="8220"/>
        </w:tabs>
        <w:ind w:left="822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5786A37"/>
    <w:multiLevelType w:val="hybridMultilevel"/>
    <w:tmpl w:val="9306F9D2"/>
    <w:lvl w:ilvl="0" w:tplc="BAF8451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B3AAB"/>
    <w:multiLevelType w:val="hybridMultilevel"/>
    <w:tmpl w:val="9B8E12A8"/>
    <w:lvl w:ilvl="0" w:tplc="2FC867C0">
      <w:start w:val="11"/>
      <w:numFmt w:val="decimal"/>
      <w:lvlText w:val="%1.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4A701F"/>
    <w:multiLevelType w:val="hybridMultilevel"/>
    <w:tmpl w:val="843A06EA"/>
    <w:lvl w:ilvl="0" w:tplc="81DEAB1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Andale Sans U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96B57AA"/>
    <w:multiLevelType w:val="hybridMultilevel"/>
    <w:tmpl w:val="65C6CD28"/>
    <w:lvl w:ilvl="0" w:tplc="DD00C46E">
      <w:start w:val="1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A5569A3"/>
    <w:multiLevelType w:val="hybridMultilevel"/>
    <w:tmpl w:val="B234F3B4"/>
    <w:lvl w:ilvl="0" w:tplc="A2A04AD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Andale Sans UI" w:hAnsi="Arial" w:cs="Arial" w:hint="default"/>
        <w:i/>
        <w:sz w:val="22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6DF41EE"/>
    <w:multiLevelType w:val="hybridMultilevel"/>
    <w:tmpl w:val="6A2EF944"/>
    <w:lvl w:ilvl="0" w:tplc="32B46A6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67F9E"/>
    <w:multiLevelType w:val="hybridMultilevel"/>
    <w:tmpl w:val="5EAED014"/>
    <w:lvl w:ilvl="0" w:tplc="041A0013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  <w:rPr>
        <w:rFonts w:hint="default"/>
      </w:rPr>
    </w:lvl>
    <w:lvl w:ilvl="1" w:tplc="041A0013">
      <w:start w:val="1"/>
      <w:numFmt w:val="upperRoman"/>
      <w:lvlText w:val="%2."/>
      <w:lvlJc w:val="right"/>
      <w:pPr>
        <w:tabs>
          <w:tab w:val="num" w:pos="2164"/>
        </w:tabs>
        <w:ind w:left="2164" w:hanging="18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10">
    <w:nsid w:val="416174E5"/>
    <w:multiLevelType w:val="hybridMultilevel"/>
    <w:tmpl w:val="71600940"/>
    <w:lvl w:ilvl="0" w:tplc="FFE6BBDE">
      <w:numFmt w:val="bullet"/>
      <w:lvlText w:val="-"/>
      <w:lvlJc w:val="left"/>
      <w:pPr>
        <w:tabs>
          <w:tab w:val="num" w:pos="1720"/>
        </w:tabs>
        <w:ind w:left="1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E3C22C72">
      <w:numFmt w:val="bullet"/>
      <w:lvlText w:val="-"/>
      <w:lvlJc w:val="left"/>
      <w:pPr>
        <w:tabs>
          <w:tab w:val="num" w:pos="3160"/>
        </w:tabs>
        <w:ind w:left="316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>
    <w:nsid w:val="4DF27AC0"/>
    <w:multiLevelType w:val="hybridMultilevel"/>
    <w:tmpl w:val="4216A528"/>
    <w:lvl w:ilvl="0" w:tplc="E1C27B1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Andale Sans U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5329191F"/>
    <w:multiLevelType w:val="hybridMultilevel"/>
    <w:tmpl w:val="10B8CE4E"/>
    <w:lvl w:ilvl="0" w:tplc="631E055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3C4477A4" w:tentative="1">
      <w:start w:val="1"/>
      <w:numFmt w:val="lowerLetter"/>
      <w:lvlText w:val="%2."/>
      <w:lvlJc w:val="left"/>
      <w:pPr>
        <w:ind w:left="2148" w:hanging="360"/>
      </w:pPr>
    </w:lvl>
    <w:lvl w:ilvl="2" w:tplc="4CF025EC" w:tentative="1">
      <w:start w:val="1"/>
      <w:numFmt w:val="lowerRoman"/>
      <w:lvlText w:val="%3."/>
      <w:lvlJc w:val="right"/>
      <w:pPr>
        <w:ind w:left="2868" w:hanging="180"/>
      </w:pPr>
    </w:lvl>
    <w:lvl w:ilvl="3" w:tplc="2550CAF6" w:tentative="1">
      <w:start w:val="1"/>
      <w:numFmt w:val="decimal"/>
      <w:lvlText w:val="%4."/>
      <w:lvlJc w:val="left"/>
      <w:pPr>
        <w:ind w:left="3588" w:hanging="360"/>
      </w:pPr>
    </w:lvl>
    <w:lvl w:ilvl="4" w:tplc="CDE2CCF6" w:tentative="1">
      <w:start w:val="1"/>
      <w:numFmt w:val="lowerLetter"/>
      <w:lvlText w:val="%5."/>
      <w:lvlJc w:val="left"/>
      <w:pPr>
        <w:ind w:left="4308" w:hanging="360"/>
      </w:pPr>
    </w:lvl>
    <w:lvl w:ilvl="5" w:tplc="8CA4EC2E" w:tentative="1">
      <w:start w:val="1"/>
      <w:numFmt w:val="lowerRoman"/>
      <w:lvlText w:val="%6."/>
      <w:lvlJc w:val="right"/>
      <w:pPr>
        <w:ind w:left="5028" w:hanging="180"/>
      </w:pPr>
    </w:lvl>
    <w:lvl w:ilvl="6" w:tplc="57D2AF56" w:tentative="1">
      <w:start w:val="1"/>
      <w:numFmt w:val="decimal"/>
      <w:lvlText w:val="%7."/>
      <w:lvlJc w:val="left"/>
      <w:pPr>
        <w:ind w:left="5748" w:hanging="360"/>
      </w:pPr>
    </w:lvl>
    <w:lvl w:ilvl="7" w:tplc="25E41458" w:tentative="1">
      <w:start w:val="1"/>
      <w:numFmt w:val="lowerLetter"/>
      <w:lvlText w:val="%8."/>
      <w:lvlJc w:val="left"/>
      <w:pPr>
        <w:ind w:left="6468" w:hanging="360"/>
      </w:pPr>
    </w:lvl>
    <w:lvl w:ilvl="8" w:tplc="BA14060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7B5F8A"/>
    <w:multiLevelType w:val="hybridMultilevel"/>
    <w:tmpl w:val="EB3E64DE"/>
    <w:lvl w:ilvl="0" w:tplc="E72E816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145A03"/>
    <w:multiLevelType w:val="hybridMultilevel"/>
    <w:tmpl w:val="4178FCC6"/>
    <w:lvl w:ilvl="0" w:tplc="041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E3C22C72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63310893"/>
    <w:multiLevelType w:val="hybridMultilevel"/>
    <w:tmpl w:val="04688034"/>
    <w:lvl w:ilvl="0" w:tplc="4AFABFF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FD7FF3"/>
    <w:multiLevelType w:val="hybridMultilevel"/>
    <w:tmpl w:val="D3F264CE"/>
    <w:name w:val="WW8Num1922"/>
    <w:lvl w:ilvl="0" w:tplc="6374C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47E04">
      <w:start w:val="1"/>
      <w:numFmt w:val="lowerLetter"/>
      <w:lvlText w:val="%2."/>
      <w:lvlJc w:val="left"/>
      <w:pPr>
        <w:ind w:left="1440" w:hanging="360"/>
      </w:pPr>
    </w:lvl>
    <w:lvl w:ilvl="2" w:tplc="C1A6A1F0" w:tentative="1">
      <w:start w:val="1"/>
      <w:numFmt w:val="lowerRoman"/>
      <w:lvlText w:val="%3."/>
      <w:lvlJc w:val="right"/>
      <w:pPr>
        <w:ind w:left="2160" w:hanging="180"/>
      </w:pPr>
    </w:lvl>
    <w:lvl w:ilvl="3" w:tplc="FF5877BE" w:tentative="1">
      <w:start w:val="1"/>
      <w:numFmt w:val="decimal"/>
      <w:lvlText w:val="%4."/>
      <w:lvlJc w:val="left"/>
      <w:pPr>
        <w:ind w:left="2880" w:hanging="360"/>
      </w:pPr>
    </w:lvl>
    <w:lvl w:ilvl="4" w:tplc="5A4C7334" w:tentative="1">
      <w:start w:val="1"/>
      <w:numFmt w:val="lowerLetter"/>
      <w:lvlText w:val="%5."/>
      <w:lvlJc w:val="left"/>
      <w:pPr>
        <w:ind w:left="3600" w:hanging="360"/>
      </w:pPr>
    </w:lvl>
    <w:lvl w:ilvl="5" w:tplc="0BC86BA2" w:tentative="1">
      <w:start w:val="1"/>
      <w:numFmt w:val="lowerRoman"/>
      <w:lvlText w:val="%6."/>
      <w:lvlJc w:val="right"/>
      <w:pPr>
        <w:ind w:left="4320" w:hanging="180"/>
      </w:pPr>
    </w:lvl>
    <w:lvl w:ilvl="6" w:tplc="830AAAC2" w:tentative="1">
      <w:start w:val="1"/>
      <w:numFmt w:val="decimal"/>
      <w:lvlText w:val="%7."/>
      <w:lvlJc w:val="left"/>
      <w:pPr>
        <w:ind w:left="5040" w:hanging="360"/>
      </w:pPr>
    </w:lvl>
    <w:lvl w:ilvl="7" w:tplc="4B42A05C" w:tentative="1">
      <w:start w:val="1"/>
      <w:numFmt w:val="lowerLetter"/>
      <w:lvlText w:val="%8."/>
      <w:lvlJc w:val="left"/>
      <w:pPr>
        <w:ind w:left="5760" w:hanging="360"/>
      </w:pPr>
    </w:lvl>
    <w:lvl w:ilvl="8" w:tplc="589A9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14F9C"/>
    <w:multiLevelType w:val="hybridMultilevel"/>
    <w:tmpl w:val="359C1134"/>
    <w:lvl w:ilvl="0" w:tplc="9C12CE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F362F0"/>
    <w:multiLevelType w:val="hybridMultilevel"/>
    <w:tmpl w:val="A4CEF372"/>
    <w:lvl w:ilvl="0" w:tplc="9258B5AE">
      <w:start w:val="10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A1303B"/>
    <w:multiLevelType w:val="hybridMultilevel"/>
    <w:tmpl w:val="9D0ECB8E"/>
    <w:lvl w:ilvl="0" w:tplc="4C2EF7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A904D3"/>
    <w:multiLevelType w:val="hybridMultilevel"/>
    <w:tmpl w:val="3DC40DE6"/>
    <w:lvl w:ilvl="0" w:tplc="683C462A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Andale Sans U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3"/>
  </w:num>
  <w:num w:numId="5">
    <w:abstractNumId w:val="6"/>
  </w:num>
  <w:num w:numId="6">
    <w:abstractNumId w:val="0"/>
  </w:num>
  <w:num w:numId="7">
    <w:abstractNumId w:val="20"/>
  </w:num>
  <w:num w:numId="8">
    <w:abstractNumId w:val="5"/>
  </w:num>
  <w:num w:numId="9">
    <w:abstractNumId w:val="11"/>
  </w:num>
  <w:num w:numId="10">
    <w:abstractNumId w:val="7"/>
  </w:num>
  <w:num w:numId="11">
    <w:abstractNumId w:val="16"/>
  </w:num>
  <w:num w:numId="12">
    <w:abstractNumId w:val="2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F2"/>
    <w:rsid w:val="00000C19"/>
    <w:rsid w:val="0000256B"/>
    <w:rsid w:val="00054C04"/>
    <w:rsid w:val="000839CC"/>
    <w:rsid w:val="000901B0"/>
    <w:rsid w:val="00092D4B"/>
    <w:rsid w:val="000E4BD4"/>
    <w:rsid w:val="001458B2"/>
    <w:rsid w:val="001766FD"/>
    <w:rsid w:val="00194592"/>
    <w:rsid w:val="001A03C6"/>
    <w:rsid w:val="002235A7"/>
    <w:rsid w:val="0024490F"/>
    <w:rsid w:val="002C23A0"/>
    <w:rsid w:val="002D4C2A"/>
    <w:rsid w:val="002F796C"/>
    <w:rsid w:val="00337E9A"/>
    <w:rsid w:val="003F0E15"/>
    <w:rsid w:val="00405249"/>
    <w:rsid w:val="004650E3"/>
    <w:rsid w:val="00483321"/>
    <w:rsid w:val="00496646"/>
    <w:rsid w:val="00497D73"/>
    <w:rsid w:val="004F0CA1"/>
    <w:rsid w:val="00520653"/>
    <w:rsid w:val="00526DD7"/>
    <w:rsid w:val="005320BD"/>
    <w:rsid w:val="00536A41"/>
    <w:rsid w:val="00570EEC"/>
    <w:rsid w:val="005902FA"/>
    <w:rsid w:val="0059469D"/>
    <w:rsid w:val="005A2B88"/>
    <w:rsid w:val="005A3534"/>
    <w:rsid w:val="005A3B19"/>
    <w:rsid w:val="005B3B11"/>
    <w:rsid w:val="005C23EE"/>
    <w:rsid w:val="005F29A1"/>
    <w:rsid w:val="005F422D"/>
    <w:rsid w:val="00672391"/>
    <w:rsid w:val="006C0CAC"/>
    <w:rsid w:val="006D73EB"/>
    <w:rsid w:val="006F60FD"/>
    <w:rsid w:val="007C16A5"/>
    <w:rsid w:val="007D5E86"/>
    <w:rsid w:val="008547AA"/>
    <w:rsid w:val="00870519"/>
    <w:rsid w:val="00902DFA"/>
    <w:rsid w:val="00946CCA"/>
    <w:rsid w:val="00950C3B"/>
    <w:rsid w:val="00A15A18"/>
    <w:rsid w:val="00A34DB8"/>
    <w:rsid w:val="00A90C5A"/>
    <w:rsid w:val="00AE6BF7"/>
    <w:rsid w:val="00AF4858"/>
    <w:rsid w:val="00B06153"/>
    <w:rsid w:val="00B13AD1"/>
    <w:rsid w:val="00B562C6"/>
    <w:rsid w:val="00B7586E"/>
    <w:rsid w:val="00B93E04"/>
    <w:rsid w:val="00C93A8A"/>
    <w:rsid w:val="00C96AF2"/>
    <w:rsid w:val="00CF5BF5"/>
    <w:rsid w:val="00D1152F"/>
    <w:rsid w:val="00DA119B"/>
    <w:rsid w:val="00DA690A"/>
    <w:rsid w:val="00DB2886"/>
    <w:rsid w:val="00DE6F01"/>
    <w:rsid w:val="00E44273"/>
    <w:rsid w:val="00E52473"/>
    <w:rsid w:val="00E9641E"/>
    <w:rsid w:val="00EA6F5C"/>
    <w:rsid w:val="00EB0985"/>
    <w:rsid w:val="00F42973"/>
    <w:rsid w:val="00F4308A"/>
    <w:rsid w:val="00F63BA4"/>
    <w:rsid w:val="00F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F2"/>
    <w:pPr>
      <w:spacing w:after="80"/>
    </w:pPr>
    <w:rPr>
      <w:rFonts w:eastAsia="Times New Roman"/>
      <w:sz w:val="22"/>
      <w:szCs w:val="22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C96AF2"/>
    <w:pPr>
      <w:keepNext/>
      <w:spacing w:after="0"/>
      <w:outlineLvl w:val="1"/>
    </w:pPr>
    <w:rPr>
      <w:rFonts w:ascii="Times New Roman" w:hAnsi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sid w:val="00C96AF2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paragraph" w:styleId="Odlomakpopisa">
    <w:name w:val="List Paragraph"/>
    <w:basedOn w:val="Normal"/>
    <w:uiPriority w:val="99"/>
    <w:qFormat/>
    <w:rsid w:val="00B93E04"/>
    <w:pPr>
      <w:spacing w:after="0"/>
      <w:ind w:left="720"/>
      <w:contextualSpacing/>
    </w:pPr>
    <w:rPr>
      <w:rFonts w:ascii="Courier New" w:eastAsia="Calibri" w:hAnsi="Courier New" w:cs="Courier New"/>
      <w:sz w:val="24"/>
      <w:szCs w:val="24"/>
    </w:rPr>
  </w:style>
  <w:style w:type="paragraph" w:styleId="StandardWeb">
    <w:name w:val="Normal (Web)"/>
    <w:basedOn w:val="Normal"/>
    <w:rsid w:val="008547AA"/>
    <w:pPr>
      <w:spacing w:before="75" w:after="75"/>
      <w:jc w:val="both"/>
    </w:pPr>
    <w:rPr>
      <w:rFonts w:ascii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5320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4">
    <w:name w:val="Body text (4)"/>
    <w:rsid w:val="005320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Zaglavlje">
    <w:name w:val="header"/>
    <w:basedOn w:val="Normal"/>
    <w:link w:val="ZaglavljeChar"/>
    <w:unhideWhenUsed/>
    <w:rsid w:val="005B3B11"/>
    <w:pPr>
      <w:tabs>
        <w:tab w:val="center" w:pos="4536"/>
        <w:tab w:val="right" w:pos="9072"/>
      </w:tabs>
      <w:spacing w:after="0"/>
    </w:pPr>
    <w:rPr>
      <w:rFonts w:ascii="Courier New" w:eastAsia="Calibri" w:hAnsi="Courier New" w:cs="Courier New"/>
      <w:sz w:val="24"/>
      <w:szCs w:val="24"/>
    </w:rPr>
  </w:style>
  <w:style w:type="character" w:customStyle="1" w:styleId="ZaglavljeChar">
    <w:name w:val="Zaglavlje Char"/>
    <w:link w:val="Zaglavlje"/>
    <w:rsid w:val="005B3B11"/>
    <w:rPr>
      <w:rFonts w:ascii="Courier New" w:hAnsi="Courier New" w:cs="Courier New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B3B11"/>
    <w:pPr>
      <w:tabs>
        <w:tab w:val="center" w:pos="4536"/>
        <w:tab w:val="right" w:pos="9072"/>
      </w:tabs>
      <w:spacing w:after="0"/>
    </w:pPr>
    <w:rPr>
      <w:rFonts w:ascii="Courier New" w:eastAsia="Calibri" w:hAnsi="Courier New" w:cs="Courier New"/>
      <w:sz w:val="24"/>
      <w:szCs w:val="24"/>
    </w:rPr>
  </w:style>
  <w:style w:type="character" w:customStyle="1" w:styleId="PodnojeChar">
    <w:name w:val="Podnožje Char"/>
    <w:link w:val="Podnoje"/>
    <w:uiPriority w:val="99"/>
    <w:rsid w:val="005B3B11"/>
    <w:rPr>
      <w:rFonts w:ascii="Courier New" w:hAnsi="Courier New" w:cs="Courier New"/>
      <w:sz w:val="24"/>
      <w:szCs w:val="24"/>
      <w:lang w:eastAsia="en-US"/>
    </w:rPr>
  </w:style>
  <w:style w:type="character" w:styleId="Hiperveza">
    <w:name w:val="Hyperlink"/>
    <w:uiPriority w:val="99"/>
    <w:unhideWhenUsed/>
    <w:rsid w:val="005B3B11"/>
    <w:rPr>
      <w:color w:val="0000FF"/>
      <w:u w:val="single"/>
    </w:rPr>
  </w:style>
  <w:style w:type="paragraph" w:styleId="Bezproreda">
    <w:name w:val="No Spacing"/>
    <w:uiPriority w:val="1"/>
    <w:qFormat/>
    <w:rsid w:val="005B3B11"/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3B1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5B3B11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F2"/>
    <w:pPr>
      <w:spacing w:after="80"/>
    </w:pPr>
    <w:rPr>
      <w:rFonts w:eastAsia="Times New Roman"/>
      <w:sz w:val="22"/>
      <w:szCs w:val="22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C96AF2"/>
    <w:pPr>
      <w:keepNext/>
      <w:spacing w:after="0"/>
      <w:outlineLvl w:val="1"/>
    </w:pPr>
    <w:rPr>
      <w:rFonts w:ascii="Times New Roman" w:hAnsi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sid w:val="00C96AF2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paragraph" w:styleId="Odlomakpopisa">
    <w:name w:val="List Paragraph"/>
    <w:basedOn w:val="Normal"/>
    <w:uiPriority w:val="99"/>
    <w:qFormat/>
    <w:rsid w:val="00B93E04"/>
    <w:pPr>
      <w:spacing w:after="0"/>
      <w:ind w:left="720"/>
      <w:contextualSpacing/>
    </w:pPr>
    <w:rPr>
      <w:rFonts w:ascii="Courier New" w:eastAsia="Calibri" w:hAnsi="Courier New" w:cs="Courier New"/>
      <w:sz w:val="24"/>
      <w:szCs w:val="24"/>
    </w:rPr>
  </w:style>
  <w:style w:type="paragraph" w:styleId="StandardWeb">
    <w:name w:val="Normal (Web)"/>
    <w:basedOn w:val="Normal"/>
    <w:rsid w:val="008547AA"/>
    <w:pPr>
      <w:spacing w:before="75" w:after="75"/>
      <w:jc w:val="both"/>
    </w:pPr>
    <w:rPr>
      <w:rFonts w:ascii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5320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odytext4">
    <w:name w:val="Body text (4)"/>
    <w:rsid w:val="005320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Zaglavlje">
    <w:name w:val="header"/>
    <w:basedOn w:val="Normal"/>
    <w:link w:val="ZaglavljeChar"/>
    <w:unhideWhenUsed/>
    <w:rsid w:val="005B3B11"/>
    <w:pPr>
      <w:tabs>
        <w:tab w:val="center" w:pos="4536"/>
        <w:tab w:val="right" w:pos="9072"/>
      </w:tabs>
      <w:spacing w:after="0"/>
    </w:pPr>
    <w:rPr>
      <w:rFonts w:ascii="Courier New" w:eastAsia="Calibri" w:hAnsi="Courier New" w:cs="Courier New"/>
      <w:sz w:val="24"/>
      <w:szCs w:val="24"/>
    </w:rPr>
  </w:style>
  <w:style w:type="character" w:customStyle="1" w:styleId="ZaglavljeChar">
    <w:name w:val="Zaglavlje Char"/>
    <w:link w:val="Zaglavlje"/>
    <w:rsid w:val="005B3B11"/>
    <w:rPr>
      <w:rFonts w:ascii="Courier New" w:hAnsi="Courier New" w:cs="Courier New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B3B11"/>
    <w:pPr>
      <w:tabs>
        <w:tab w:val="center" w:pos="4536"/>
        <w:tab w:val="right" w:pos="9072"/>
      </w:tabs>
      <w:spacing w:after="0"/>
    </w:pPr>
    <w:rPr>
      <w:rFonts w:ascii="Courier New" w:eastAsia="Calibri" w:hAnsi="Courier New" w:cs="Courier New"/>
      <w:sz w:val="24"/>
      <w:szCs w:val="24"/>
    </w:rPr>
  </w:style>
  <w:style w:type="character" w:customStyle="1" w:styleId="PodnojeChar">
    <w:name w:val="Podnožje Char"/>
    <w:link w:val="Podnoje"/>
    <w:uiPriority w:val="99"/>
    <w:rsid w:val="005B3B11"/>
    <w:rPr>
      <w:rFonts w:ascii="Courier New" w:hAnsi="Courier New" w:cs="Courier New"/>
      <w:sz w:val="24"/>
      <w:szCs w:val="24"/>
      <w:lang w:eastAsia="en-US"/>
    </w:rPr>
  </w:style>
  <w:style w:type="character" w:styleId="Hiperveza">
    <w:name w:val="Hyperlink"/>
    <w:uiPriority w:val="99"/>
    <w:unhideWhenUsed/>
    <w:rsid w:val="005B3B11"/>
    <w:rPr>
      <w:color w:val="0000FF"/>
      <w:u w:val="single"/>
    </w:rPr>
  </w:style>
  <w:style w:type="paragraph" w:styleId="Bezproreda">
    <w:name w:val="No Spacing"/>
    <w:uiPriority w:val="1"/>
    <w:qFormat/>
    <w:rsid w:val="005B3B11"/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3B1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5B3B1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file:///\\tzvnet\Kontroling\T&#381;V%20STE&#268;AJ\T&#381;V-Gredelj%20u%20ste&#269;aju%20IZVJE&#352;&#262;A\PROCJENA%202016\PROCJENA%202016..xls!V%20kom.!R4C1:R42C7" TargetMode="External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file:///\\tzvnet\Kontroling\T&#381;V%20STE&#268;AJ\T&#381;V-Gredelj%20u%20ste&#269;aju%20IZVJE&#352;&#262;A\PROCJENA%202016\PROCJENA%202016..xls!Tro&#353;kovi!R4C1:R56C6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file:///\\tzvnet\Kontroling\T&#381;V%20STE&#268;AJ\T&#381;V-Gredelj%20u%20ste&#269;aju%20IZVJE&#352;&#262;A\PROCJENA%202016\PROCJENA%202016..xls!Realizac!R4C1:R28C9" TargetMode="External"/><Relationship Id="rId25" Type="http://schemas.openxmlformats.org/officeDocument/2006/relationships/oleObject" Target="file:///\\tzvnet\Kontroling\T&#381;V%20STE&#268;AJ\T&#381;V-Gredelj%20u%20ste&#269;aju%20IZVJE&#352;&#262;A\PROCJENA%202016\PROCJENA%202016..xls!RDiG!R3C1:R39C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file:///\\tzvnet\Kontroling\T&#381;V%20STE&#268;AJ\T&#381;V-Gredelj%20u%20ste&#269;aju%20IZVJE&#352;&#262;A\PROCJENA%202016\PROCJENA%202016..xls!L!R2C1:R32C7" TargetMode="External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oleObject" Target="file:///\\tzvnet\Kontroling\T&#381;V%20STE&#268;AJ\T&#381;V-Gredelj%20u%20ste&#269;aju%20IZVJE&#352;&#262;A\PROCJENA%202016\PROCJENA%202016..xls!%20NS!R6C1:R18C5" TargetMode="External"/><Relationship Id="rId23" Type="http://schemas.openxmlformats.org/officeDocument/2006/relationships/oleObject" Target="file:///\\tzvnet\Kontroling\T&#381;V%20STE&#268;AJ\T&#381;V-Gredelj%20u%20ste&#269;aju%20IZVJE&#352;&#262;A\PROCJENA%202016\PROCJENA%202016..xls!ZAPOSL.!R4C2:R30C6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file:///\\tzvnet\Kontroling\T&#381;V%20STE&#268;AJ\T&#381;V-Gredelj%20u%20ste&#269;aju%20IZVJE&#352;&#262;A\PROCJENA%202016\PROCJENA%202016..xls!Real%20.pogoni!R6C1:R33C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i.hr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3CC9-0353-4A2D-A0D4-D935B7CB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5290</Words>
  <Characters>30158</Characters>
  <Application>Microsoft Office Word</Application>
  <DocSecurity>0</DocSecurity>
  <Lines>251</Lines>
  <Paragraphs>70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TŽV Gredelj d.o.o.</Company>
  <LinksUpToDate>false</LinksUpToDate>
  <CharactersWithSpaces>35378</CharactersWithSpaces>
  <SharedDoc>false</SharedDoc>
  <HLinks>
    <vt:vector size="6" baseType="variant">
      <vt:variant>
        <vt:i4>7995519</vt:i4>
      </vt:variant>
      <vt:variant>
        <vt:i4>0</vt:i4>
      </vt:variant>
      <vt:variant>
        <vt:i4>0</vt:i4>
      </vt:variant>
      <vt:variant>
        <vt:i4>5</vt:i4>
      </vt:variant>
      <vt:variant>
        <vt:lpwstr>http://www.tenderi.hr/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jmaksan</dc:creator>
  <cp:lastModifiedBy>Kristina Švajger</cp:lastModifiedBy>
  <cp:revision>2</cp:revision>
  <cp:lastPrinted>2017-01-20T07:56:00Z</cp:lastPrinted>
  <dcterms:created xsi:type="dcterms:W3CDTF">2017-02-02T08:42:00Z</dcterms:created>
  <dcterms:modified xsi:type="dcterms:W3CDTF">2017-02-02T08:42:00Z</dcterms:modified>
</cp:coreProperties>
</file>